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68B4579D" w:rsidP="102ED4B8" w:rsidRDefault="68B4579D" w14:paraId="0CDA56BE" w14:textId="76D40DB5">
      <w:pPr>
        <w:jc w:val="center"/>
        <w:rPr>
          <w:rFonts w:ascii="Calibri" w:hAnsi="Calibri" w:cs="Calibri"/>
        </w:rPr>
      </w:pPr>
      <w:r>
        <w:rPr>
          <w:noProof/>
        </w:rPr>
        <w:drawing>
          <wp:inline distT="0" distB="0" distL="0" distR="0" wp14:anchorId="33FF569A" wp14:editId="3BBDCF90">
            <wp:extent cx="4572000" cy="361950"/>
            <wp:effectExtent l="0" t="0" r="0" b="0"/>
            <wp:docPr id="2110047120" name="Picture 2110047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572000" cy="361950"/>
                    </a:xfrm>
                    <a:prstGeom prst="rect">
                      <a:avLst/>
                    </a:prstGeom>
                  </pic:spPr>
                </pic:pic>
              </a:graphicData>
            </a:graphic>
          </wp:inline>
        </w:drawing>
      </w:r>
    </w:p>
    <w:p w:rsidR="102ED4B8" w:rsidP="102ED4B8" w:rsidRDefault="102ED4B8" w14:paraId="6CCB89B3" w14:textId="07EBE681">
      <w:pPr>
        <w:rPr>
          <w:rFonts w:ascii="Calibri" w:hAnsi="Calibri" w:cs="Calibri"/>
        </w:rPr>
      </w:pPr>
    </w:p>
    <w:p w:rsidR="00D9033A" w:rsidP="00D9033A" w:rsidRDefault="00D9033A" w14:paraId="772748A8" w14:textId="391B5503">
      <w:pPr>
        <w:jc w:val="center"/>
        <w:rPr>
          <w:rFonts w:ascii="Calibri" w:hAnsi="Calibri" w:cs="Calibri"/>
          <w:color w:val="000000"/>
          <w:sz w:val="16"/>
          <w:szCs w:val="16"/>
          <w:lang w:val="en" w:eastAsia="en-GB"/>
        </w:rPr>
      </w:pPr>
      <w:r w:rsidRPr="00160D17">
        <w:rPr>
          <w:rFonts w:ascii="Calibri" w:hAnsi="Calibri" w:cs="Calibri"/>
          <w:color w:val="000000"/>
          <w:sz w:val="16"/>
          <w:szCs w:val="16"/>
          <w:lang w:val="en" w:eastAsia="en-GB"/>
        </w:rPr>
        <w:fldChar w:fldCharType="begin"/>
      </w:r>
      <w:r w:rsidRPr="00160D17">
        <w:rPr>
          <w:rFonts w:ascii="Calibri" w:hAnsi="Calibri" w:cs="Calibri"/>
          <w:color w:val="000000"/>
          <w:sz w:val="16"/>
          <w:szCs w:val="16"/>
          <w:lang w:val="en" w:eastAsia="en-GB"/>
        </w:rPr>
        <w:instrText xml:space="preserve"> INCLUDEPICTURE "http://www.wiley.com/bw/i/headers/blackwell_horiz_k.jpg" \* MERGEFORMATINET </w:instrText>
      </w:r>
      <w:r w:rsidRPr="00160D17">
        <w:rPr>
          <w:rFonts w:ascii="Calibri" w:hAnsi="Calibri" w:cs="Calibri"/>
          <w:color w:val="000000"/>
          <w:sz w:val="16"/>
          <w:szCs w:val="16"/>
          <w:lang w:val="en" w:eastAsia="en-GB"/>
        </w:rPr>
        <w:fldChar w:fldCharType="separate"/>
      </w:r>
      <w:r w:rsidRPr="00160D17">
        <w:rPr>
          <w:rFonts w:ascii="Calibri" w:hAnsi="Calibri" w:cs="Calibri"/>
          <w:noProof/>
          <w:color w:val="000000"/>
          <w:sz w:val="16"/>
          <w:szCs w:val="16"/>
          <w:lang w:val="en" w:eastAsia="en-GB"/>
        </w:rPr>
        <w:drawing>
          <wp:inline distT="0" distB="0" distL="0" distR="0" wp14:anchorId="7C71A29A" wp14:editId="2E77ED8D">
            <wp:extent cx="2857500" cy="279400"/>
            <wp:effectExtent l="0" t="0" r="0" b="0"/>
            <wp:docPr id="1199502080" name="Picture 11995020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79400"/>
                    </a:xfrm>
                    <a:prstGeom prst="rect">
                      <a:avLst/>
                    </a:prstGeom>
                    <a:noFill/>
                    <a:ln>
                      <a:noFill/>
                    </a:ln>
                  </pic:spPr>
                </pic:pic>
              </a:graphicData>
            </a:graphic>
          </wp:inline>
        </w:drawing>
      </w:r>
      <w:r w:rsidRPr="00160D17">
        <w:rPr>
          <w:rFonts w:ascii="Calibri" w:hAnsi="Calibri" w:cs="Calibri"/>
          <w:color w:val="000000"/>
          <w:sz w:val="16"/>
          <w:szCs w:val="16"/>
          <w:lang w:val="en" w:eastAsia="en-GB"/>
        </w:rPr>
        <w:fldChar w:fldCharType="end"/>
      </w:r>
    </w:p>
    <w:p w:rsidR="00D9033A" w:rsidP="00D9033A" w:rsidRDefault="00D9033A" w14:paraId="0F7E7B71" w14:textId="77777777">
      <w:pPr>
        <w:jc w:val="center"/>
        <w:rPr>
          <w:rFonts w:ascii="Calibri" w:hAnsi="Calibri" w:cs="Calibri"/>
          <w:color w:val="000000"/>
          <w:sz w:val="16"/>
          <w:szCs w:val="16"/>
          <w:lang w:val="en" w:eastAsia="en-GB"/>
        </w:rPr>
      </w:pPr>
    </w:p>
    <w:p w:rsidR="00D9033A" w:rsidP="00D9033A" w:rsidRDefault="00D9033A" w14:paraId="20E76556" w14:textId="0252494A">
      <w:pPr>
        <w:jc w:val="center"/>
        <w:rPr>
          <w:rFonts w:ascii="Calibri" w:hAnsi="Calibri" w:cs="Calibri"/>
          <w:color w:val="000000"/>
          <w:sz w:val="16"/>
          <w:szCs w:val="16"/>
          <w:lang w:val="en" w:eastAsia="en-GB"/>
        </w:rPr>
      </w:pPr>
      <w:r w:rsidRPr="007823F6">
        <w:rPr>
          <w:noProof/>
          <w:sz w:val="22"/>
          <w:szCs w:val="22"/>
        </w:rPr>
        <w:drawing>
          <wp:inline distT="0" distB="0" distL="0" distR="0" wp14:anchorId="7970E08E" wp14:editId="1DAE728C">
            <wp:extent cx="1353185" cy="790349"/>
            <wp:effectExtent l="0" t="0" r="0" b="0"/>
            <wp:docPr id="333730446" name="Picture 33373044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85601" cy="809282"/>
                    </a:xfrm>
                    <a:prstGeom prst="rect">
                      <a:avLst/>
                    </a:prstGeom>
                  </pic:spPr>
                </pic:pic>
              </a:graphicData>
            </a:graphic>
          </wp:inline>
        </w:drawing>
      </w:r>
    </w:p>
    <w:p w:rsidRPr="00160D17" w:rsidR="00D9033A" w:rsidP="00A84864" w:rsidRDefault="00D9033A" w14:paraId="49DCA2A4" w14:textId="77777777">
      <w:pPr>
        <w:rPr>
          <w:rFonts w:ascii="Calibri" w:hAnsi="Calibri" w:cs="Calibri"/>
          <w:b/>
          <w:smallCaps/>
        </w:rPr>
      </w:pPr>
    </w:p>
    <w:p w:rsidRPr="00471BE1" w:rsidR="00905CC3" w:rsidP="00A84864" w:rsidRDefault="00905CC3" w14:paraId="1D9E6461" w14:textId="77777777">
      <w:pPr>
        <w:jc w:val="center"/>
        <w:rPr>
          <w:rFonts w:ascii="Arial" w:hAnsi="Arial" w:cs="Arial"/>
          <w:b/>
          <w:sz w:val="28"/>
          <w:szCs w:val="28"/>
        </w:rPr>
      </w:pPr>
      <w:r w:rsidRPr="00471BE1">
        <w:rPr>
          <w:rFonts w:ascii="Arial" w:hAnsi="Arial" w:cs="Arial"/>
          <w:b/>
          <w:sz w:val="28"/>
          <w:szCs w:val="28"/>
        </w:rPr>
        <w:t>Gender, Work and Organization</w:t>
      </w:r>
    </w:p>
    <w:p w:rsidRPr="00471BE1" w:rsidR="00905CC3" w:rsidP="00A84864" w:rsidRDefault="00905CC3" w14:paraId="607D9848" w14:textId="77777777">
      <w:pPr>
        <w:jc w:val="center"/>
        <w:rPr>
          <w:rFonts w:ascii="Arial" w:hAnsi="Arial" w:cs="Arial"/>
          <w:b/>
          <w:sz w:val="28"/>
          <w:szCs w:val="28"/>
        </w:rPr>
      </w:pPr>
      <w:r w:rsidRPr="00471BE1">
        <w:rPr>
          <w:rFonts w:ascii="Arial" w:hAnsi="Arial" w:cs="Arial"/>
          <w:b/>
          <w:sz w:val="28"/>
          <w:szCs w:val="28"/>
        </w:rPr>
        <w:t>14th International Interdisciplinary Conference</w:t>
      </w:r>
    </w:p>
    <w:p w:rsidR="00DE4ECD" w:rsidP="00A84864" w:rsidRDefault="00DE4ECD" w14:paraId="4AFC6844" w14:textId="77777777">
      <w:pPr>
        <w:jc w:val="center"/>
        <w:rPr>
          <w:rFonts w:ascii="Arial" w:hAnsi="Arial" w:cs="Arial"/>
          <w:b/>
          <w:smallCaps/>
        </w:rPr>
      </w:pPr>
    </w:p>
    <w:p w:rsidRPr="00471BE1" w:rsidR="00471BE1" w:rsidP="00A84864" w:rsidRDefault="00471BE1" w14:paraId="4DB61734" w14:textId="77777777">
      <w:pPr>
        <w:jc w:val="center"/>
        <w:rPr>
          <w:rFonts w:ascii="Arial" w:hAnsi="Arial" w:cs="Arial"/>
          <w:b/>
          <w:smallCaps/>
        </w:rPr>
      </w:pPr>
    </w:p>
    <w:p w:rsidRPr="00471BE1" w:rsidR="008C6F17" w:rsidP="00A84864" w:rsidRDefault="00AC3FC6" w14:paraId="5038DDDB" w14:textId="35CD0F39">
      <w:pPr>
        <w:jc w:val="center"/>
        <w:rPr>
          <w:rFonts w:ascii="Arial" w:hAnsi="Arial" w:cs="Arial"/>
          <w:b/>
          <w:sz w:val="28"/>
          <w:szCs w:val="28"/>
        </w:rPr>
      </w:pPr>
      <w:r w:rsidRPr="00471BE1">
        <w:rPr>
          <w:rFonts w:ascii="Arial" w:hAnsi="Arial" w:cs="Arial"/>
          <w:b/>
          <w:sz w:val="28"/>
          <w:szCs w:val="28"/>
        </w:rPr>
        <w:t>202</w:t>
      </w:r>
      <w:r w:rsidRPr="00471BE1" w:rsidR="005C44BA">
        <w:rPr>
          <w:rFonts w:ascii="Arial" w:hAnsi="Arial" w:cs="Arial"/>
          <w:b/>
          <w:sz w:val="28"/>
          <w:szCs w:val="28"/>
        </w:rPr>
        <w:t>4</w:t>
      </w:r>
      <w:r w:rsidRPr="00471BE1">
        <w:rPr>
          <w:rFonts w:ascii="Arial" w:hAnsi="Arial" w:cs="Arial"/>
          <w:b/>
          <w:sz w:val="28"/>
          <w:szCs w:val="28"/>
        </w:rPr>
        <w:t xml:space="preserve"> </w:t>
      </w:r>
      <w:r w:rsidRPr="00471BE1" w:rsidR="004D08A4">
        <w:rPr>
          <w:rFonts w:ascii="Arial" w:hAnsi="Arial" w:cs="Arial"/>
          <w:b/>
          <w:sz w:val="28"/>
          <w:szCs w:val="28"/>
        </w:rPr>
        <w:t xml:space="preserve">Call for Stream </w:t>
      </w:r>
      <w:r w:rsidRPr="00471BE1" w:rsidR="0009338A">
        <w:rPr>
          <w:rFonts w:ascii="Arial" w:hAnsi="Arial" w:cs="Arial"/>
          <w:b/>
          <w:sz w:val="28"/>
          <w:szCs w:val="28"/>
        </w:rPr>
        <w:t>Proposals</w:t>
      </w:r>
    </w:p>
    <w:p w:rsidRPr="00471BE1" w:rsidR="00471BE1" w:rsidP="00F03CFF" w:rsidRDefault="00471BE1" w14:paraId="770B64B0" w14:textId="77777777">
      <w:pPr>
        <w:tabs>
          <w:tab w:val="left" w:pos="7939"/>
        </w:tabs>
        <w:rPr>
          <w:rFonts w:ascii="Arial" w:hAnsi="Arial" w:cs="Arial"/>
          <w:b/>
          <w:smallCaps/>
          <w:sz w:val="28"/>
          <w:szCs w:val="28"/>
        </w:rPr>
      </w:pPr>
    </w:p>
    <w:p w:rsidRPr="00471BE1" w:rsidR="007C78FB" w:rsidP="00A84864" w:rsidRDefault="006772D2" w14:paraId="6BE4DF25" w14:textId="44983434">
      <w:pPr>
        <w:jc w:val="center"/>
        <w:rPr>
          <w:rFonts w:ascii="Arial" w:hAnsi="Arial" w:cs="Arial"/>
          <w:bCs/>
          <w:sz w:val="28"/>
          <w:szCs w:val="28"/>
        </w:rPr>
      </w:pPr>
      <w:r w:rsidRPr="00471BE1">
        <w:rPr>
          <w:rFonts w:ascii="Arial" w:hAnsi="Arial" w:cs="Arial"/>
          <w:bCs/>
          <w:sz w:val="28"/>
          <w:szCs w:val="28"/>
        </w:rPr>
        <w:t>Conference theme:</w:t>
      </w:r>
    </w:p>
    <w:p w:rsidR="00471BE1" w:rsidP="00A84864" w:rsidRDefault="0011661B" w14:paraId="1344CD4F" w14:textId="77777777">
      <w:pPr>
        <w:jc w:val="center"/>
        <w:rPr>
          <w:rFonts w:ascii="Arial" w:hAnsi="Arial" w:cs="Arial"/>
          <w:bCs/>
          <w:sz w:val="28"/>
          <w:szCs w:val="28"/>
        </w:rPr>
      </w:pPr>
      <w:r w:rsidRPr="00471BE1">
        <w:rPr>
          <w:rFonts w:ascii="Arial" w:hAnsi="Arial" w:cs="Arial"/>
          <w:bCs/>
          <w:sz w:val="28"/>
          <w:szCs w:val="28"/>
        </w:rPr>
        <w:t xml:space="preserve">Imagining Decolonising Knowledge Exchanges: </w:t>
      </w:r>
    </w:p>
    <w:p w:rsidRPr="00471BE1" w:rsidR="00905CC3" w:rsidP="00A84864" w:rsidRDefault="0011661B" w14:paraId="23E60D5F" w14:textId="5D1F4271">
      <w:pPr>
        <w:jc w:val="center"/>
        <w:rPr>
          <w:rFonts w:ascii="Arial" w:hAnsi="Arial" w:cs="Arial"/>
          <w:bCs/>
          <w:sz w:val="28"/>
          <w:szCs w:val="28"/>
        </w:rPr>
      </w:pPr>
      <w:r w:rsidRPr="00471BE1">
        <w:rPr>
          <w:rFonts w:ascii="Arial" w:hAnsi="Arial" w:cs="Arial"/>
          <w:bCs/>
          <w:sz w:val="28"/>
          <w:szCs w:val="28"/>
        </w:rPr>
        <w:t xml:space="preserve">Embracing the Justice, Equity, Diversity and Decolonisation, </w:t>
      </w:r>
      <w:proofErr w:type="gramStart"/>
      <w:r w:rsidRPr="00471BE1">
        <w:rPr>
          <w:rFonts w:ascii="Arial" w:hAnsi="Arial" w:cs="Arial"/>
          <w:bCs/>
          <w:sz w:val="28"/>
          <w:szCs w:val="28"/>
        </w:rPr>
        <w:t>Inclusion</w:t>
      </w:r>
      <w:proofErr w:type="gramEnd"/>
      <w:r w:rsidRPr="00471BE1">
        <w:rPr>
          <w:rFonts w:ascii="Arial" w:hAnsi="Arial" w:cs="Arial"/>
          <w:bCs/>
          <w:sz w:val="28"/>
          <w:szCs w:val="28"/>
        </w:rPr>
        <w:t xml:space="preserve"> and Indigenisation (JEDDII) Way</w:t>
      </w:r>
    </w:p>
    <w:p w:rsidRPr="00471BE1" w:rsidR="00905CC3" w:rsidP="00A84864" w:rsidRDefault="00905CC3" w14:paraId="2FEDA9B8" w14:textId="77777777">
      <w:pPr>
        <w:jc w:val="center"/>
        <w:rPr>
          <w:rFonts w:ascii="Arial" w:hAnsi="Arial" w:cs="Arial"/>
          <w:bCs/>
          <w:sz w:val="28"/>
          <w:szCs w:val="28"/>
        </w:rPr>
      </w:pPr>
    </w:p>
    <w:p w:rsidRPr="00B0393F" w:rsidR="00B0393F" w:rsidP="00B0393F" w:rsidRDefault="004D08A4" w14:paraId="5973EBD4" w14:textId="4F2B0F2A">
      <w:pPr>
        <w:jc w:val="center"/>
        <w:rPr>
          <w:bCs/>
          <w:sz w:val="28"/>
          <w:szCs w:val="28"/>
        </w:rPr>
      </w:pPr>
      <w:r>
        <w:rPr>
          <w:bCs/>
          <w:noProof/>
          <w:sz w:val="28"/>
          <w:szCs w:val="28"/>
        </w:rPr>
        <w:drawing>
          <wp:inline distT="0" distB="0" distL="0" distR="0" wp14:anchorId="4D21EA32" wp14:editId="2E021827">
            <wp:extent cx="2669462" cy="2379133"/>
            <wp:effectExtent l="0" t="0" r="0" b="0"/>
            <wp:docPr id="1509325159" name="Picture 1509325159"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325159" name="Picture 3" descr="A picture containing circl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rot="10800000" flipV="1">
                      <a:off x="0" y="0"/>
                      <a:ext cx="2750649" cy="2451490"/>
                    </a:xfrm>
                    <a:prstGeom prst="rect">
                      <a:avLst/>
                    </a:prstGeom>
                  </pic:spPr>
                </pic:pic>
              </a:graphicData>
            </a:graphic>
          </wp:inline>
        </w:drawing>
      </w:r>
    </w:p>
    <w:p w:rsidR="00B0393F" w:rsidP="00A84864" w:rsidRDefault="00B0393F" w14:paraId="47A122EE" w14:textId="77777777">
      <w:pPr>
        <w:jc w:val="center"/>
        <w:rPr>
          <w:rFonts w:ascii="Arial" w:hAnsi="Arial" w:cs="Arial"/>
          <w:bCs/>
          <w:szCs w:val="24"/>
        </w:rPr>
      </w:pPr>
    </w:p>
    <w:p w:rsidRPr="00471BE1" w:rsidR="008C6F17" w:rsidP="00A84864" w:rsidRDefault="00F03CFF" w14:paraId="51788C87" w14:textId="21655601">
      <w:pPr>
        <w:jc w:val="center"/>
        <w:rPr>
          <w:rFonts w:ascii="Arial" w:hAnsi="Arial" w:cs="Arial"/>
          <w:bCs/>
          <w:szCs w:val="24"/>
        </w:rPr>
      </w:pPr>
      <w:r>
        <w:rPr>
          <w:rFonts w:ascii="Arial" w:hAnsi="Arial" w:cs="Arial"/>
          <w:bCs/>
          <w:szCs w:val="24"/>
        </w:rPr>
        <w:t>17</w:t>
      </w:r>
      <w:r w:rsidR="00B0393F">
        <w:rPr>
          <w:rFonts w:ascii="Arial" w:hAnsi="Arial" w:cs="Arial"/>
          <w:bCs/>
          <w:szCs w:val="24"/>
        </w:rPr>
        <w:t xml:space="preserve"> -</w:t>
      </w:r>
      <w:r>
        <w:rPr>
          <w:rFonts w:ascii="Arial" w:hAnsi="Arial" w:cs="Arial"/>
          <w:bCs/>
          <w:szCs w:val="24"/>
        </w:rPr>
        <w:t xml:space="preserve"> </w:t>
      </w:r>
      <w:r w:rsidRPr="00471BE1" w:rsidR="005C44BA">
        <w:rPr>
          <w:rFonts w:ascii="Arial" w:hAnsi="Arial" w:cs="Arial"/>
          <w:bCs/>
          <w:szCs w:val="24"/>
        </w:rPr>
        <w:t>20</w:t>
      </w:r>
      <w:r w:rsidRPr="00471BE1" w:rsidR="00AD5051">
        <w:rPr>
          <w:rFonts w:ascii="Arial" w:hAnsi="Arial" w:cs="Arial"/>
          <w:bCs/>
          <w:szCs w:val="24"/>
        </w:rPr>
        <w:t xml:space="preserve"> </w:t>
      </w:r>
      <w:r w:rsidRPr="00471BE1" w:rsidR="006F52C1">
        <w:rPr>
          <w:rFonts w:ascii="Arial" w:hAnsi="Arial" w:cs="Arial"/>
          <w:bCs/>
          <w:szCs w:val="24"/>
        </w:rPr>
        <w:t>June</w:t>
      </w:r>
      <w:r w:rsidRPr="00471BE1" w:rsidR="00482302">
        <w:rPr>
          <w:rFonts w:ascii="Arial" w:hAnsi="Arial" w:cs="Arial"/>
          <w:bCs/>
          <w:szCs w:val="24"/>
        </w:rPr>
        <w:t xml:space="preserve"> 20</w:t>
      </w:r>
      <w:r w:rsidRPr="00471BE1" w:rsidR="00111D25">
        <w:rPr>
          <w:rFonts w:ascii="Arial" w:hAnsi="Arial" w:cs="Arial"/>
          <w:bCs/>
          <w:szCs w:val="24"/>
        </w:rPr>
        <w:t>2</w:t>
      </w:r>
      <w:r w:rsidRPr="00471BE1" w:rsidR="005C44BA">
        <w:rPr>
          <w:rFonts w:ascii="Arial" w:hAnsi="Arial" w:cs="Arial"/>
          <w:bCs/>
          <w:szCs w:val="24"/>
        </w:rPr>
        <w:t>4</w:t>
      </w:r>
    </w:p>
    <w:p w:rsidRPr="00471BE1" w:rsidR="007C78FB" w:rsidP="00A84864" w:rsidRDefault="007C78FB" w14:paraId="18B3FF1F" w14:textId="780B1586">
      <w:pPr>
        <w:jc w:val="center"/>
        <w:rPr>
          <w:rFonts w:ascii="Arial" w:hAnsi="Arial" w:cs="Arial"/>
          <w:bCs/>
          <w:szCs w:val="24"/>
        </w:rPr>
      </w:pPr>
      <w:r w:rsidRPr="00471BE1">
        <w:rPr>
          <w:rFonts w:ascii="Arial" w:hAnsi="Arial" w:cs="Arial"/>
          <w:bCs/>
          <w:szCs w:val="24"/>
        </w:rPr>
        <w:t xml:space="preserve">hosted by </w:t>
      </w:r>
      <w:r w:rsidRPr="00471BE1" w:rsidR="00976236">
        <w:rPr>
          <w:rFonts w:ascii="Arial" w:hAnsi="Arial" w:cs="Arial"/>
          <w:bCs/>
          <w:szCs w:val="24"/>
        </w:rPr>
        <w:t xml:space="preserve">the </w:t>
      </w:r>
      <w:r w:rsidRPr="00471BE1" w:rsidR="005C44BA">
        <w:rPr>
          <w:rFonts w:ascii="Arial" w:hAnsi="Arial" w:cs="Arial"/>
          <w:bCs/>
          <w:szCs w:val="24"/>
        </w:rPr>
        <w:t xml:space="preserve">Shannon School of </w:t>
      </w:r>
      <w:r w:rsidRPr="00471BE1" w:rsidR="00B32CB8">
        <w:rPr>
          <w:rFonts w:ascii="Arial" w:hAnsi="Arial" w:cs="Arial"/>
          <w:bCs/>
          <w:szCs w:val="24"/>
        </w:rPr>
        <w:t>Business</w:t>
      </w:r>
      <w:r w:rsidRPr="00471BE1" w:rsidR="005C44BA">
        <w:rPr>
          <w:rFonts w:ascii="Arial" w:hAnsi="Arial" w:cs="Arial"/>
          <w:bCs/>
          <w:szCs w:val="24"/>
        </w:rPr>
        <w:t>, Cape Breton University</w:t>
      </w:r>
    </w:p>
    <w:p w:rsidRPr="00471BE1" w:rsidR="00082B65" w:rsidP="00A84864" w:rsidRDefault="00082B65" w14:paraId="4C4F0733" w14:textId="77777777">
      <w:pPr>
        <w:jc w:val="center"/>
        <w:rPr>
          <w:rFonts w:ascii="Arial" w:hAnsi="Arial" w:cs="Arial"/>
          <w:b/>
          <w:szCs w:val="24"/>
        </w:rPr>
      </w:pPr>
    </w:p>
    <w:p w:rsidRPr="00471BE1" w:rsidR="0011661B" w:rsidP="00A84864" w:rsidRDefault="00B87AA2" w14:paraId="7ACB0689" w14:textId="780F28BB">
      <w:pPr>
        <w:jc w:val="center"/>
        <w:rPr>
          <w:rFonts w:ascii="Arial" w:hAnsi="Arial" w:cs="Arial"/>
          <w:bCs/>
          <w:szCs w:val="24"/>
        </w:rPr>
      </w:pPr>
      <w:r w:rsidRPr="00471BE1">
        <w:rPr>
          <w:rFonts w:ascii="Arial" w:hAnsi="Arial" w:cs="Arial"/>
          <w:bCs/>
          <w:szCs w:val="24"/>
        </w:rPr>
        <w:t>The deadline for stream proposals</w:t>
      </w:r>
      <w:r w:rsidRPr="00471BE1" w:rsidR="009818A8">
        <w:rPr>
          <w:rFonts w:ascii="Arial" w:hAnsi="Arial" w:cs="Arial"/>
          <w:bCs/>
          <w:szCs w:val="24"/>
        </w:rPr>
        <w:t>:</w:t>
      </w:r>
      <w:r w:rsidRPr="00471BE1">
        <w:rPr>
          <w:rFonts w:ascii="Arial" w:hAnsi="Arial" w:cs="Arial"/>
          <w:bCs/>
          <w:szCs w:val="24"/>
        </w:rPr>
        <w:t xml:space="preserve"> </w:t>
      </w:r>
      <w:r w:rsidRPr="00471BE1" w:rsidR="009818A8">
        <w:rPr>
          <w:rFonts w:ascii="Arial" w:hAnsi="Arial" w:cs="Arial"/>
          <w:bCs/>
          <w:szCs w:val="24"/>
        </w:rPr>
        <w:t>September 25, 2023</w:t>
      </w:r>
    </w:p>
    <w:p w:rsidRPr="00471BE1" w:rsidR="007341D9" w:rsidP="00A84864" w:rsidRDefault="007341D9" w14:paraId="59C6BD50" w14:textId="77777777">
      <w:pPr>
        <w:jc w:val="center"/>
        <w:rPr>
          <w:rFonts w:ascii="Arial" w:hAnsi="Arial" w:cs="Arial"/>
          <w:b/>
          <w:szCs w:val="24"/>
        </w:rPr>
      </w:pPr>
    </w:p>
    <w:p w:rsidR="00F03CFF" w:rsidP="00F03CFF" w:rsidRDefault="004D08A4" w14:paraId="11084956" w14:textId="20914287">
      <w:pPr>
        <w:jc w:val="center"/>
        <w:rPr>
          <w:rStyle w:val="Hyperlink"/>
          <w:rFonts w:ascii="Arial" w:hAnsi="Arial" w:cs="Arial"/>
          <w:bCs/>
          <w:szCs w:val="24"/>
        </w:rPr>
      </w:pPr>
      <w:r w:rsidRPr="00471BE1">
        <w:rPr>
          <w:rFonts w:ascii="Arial" w:hAnsi="Arial" w:cs="Arial"/>
          <w:bCs/>
          <w:szCs w:val="24"/>
        </w:rPr>
        <w:t>S</w:t>
      </w:r>
      <w:r w:rsidRPr="00471BE1" w:rsidR="00825BE6">
        <w:rPr>
          <w:rFonts w:ascii="Arial" w:hAnsi="Arial" w:cs="Arial"/>
          <w:bCs/>
          <w:szCs w:val="24"/>
        </w:rPr>
        <w:t>tream proposals</w:t>
      </w:r>
      <w:r w:rsidRPr="00471BE1" w:rsidR="009818A8">
        <w:rPr>
          <w:rFonts w:ascii="Arial" w:hAnsi="Arial" w:cs="Arial"/>
          <w:bCs/>
          <w:szCs w:val="24"/>
        </w:rPr>
        <w:t xml:space="preserve"> </w:t>
      </w:r>
      <w:r w:rsidRPr="00471BE1" w:rsidR="00825BE6">
        <w:rPr>
          <w:rFonts w:ascii="Arial" w:hAnsi="Arial" w:cs="Arial"/>
          <w:bCs/>
          <w:szCs w:val="24"/>
        </w:rPr>
        <w:t xml:space="preserve">can be </w:t>
      </w:r>
      <w:r w:rsidRPr="00471BE1">
        <w:rPr>
          <w:rFonts w:ascii="Arial" w:hAnsi="Arial" w:cs="Arial"/>
          <w:bCs/>
          <w:szCs w:val="24"/>
        </w:rPr>
        <w:t>sent to</w:t>
      </w:r>
      <w:r w:rsidRPr="00471BE1" w:rsidR="007341D9">
        <w:rPr>
          <w:rFonts w:ascii="Arial" w:hAnsi="Arial" w:cs="Arial"/>
          <w:bCs/>
          <w:szCs w:val="24"/>
        </w:rPr>
        <w:t xml:space="preserve">: </w:t>
      </w:r>
      <w:hyperlink w:history="1" r:id="rId12">
        <w:r w:rsidRPr="00A45AD6" w:rsidR="00471BE1">
          <w:rPr>
            <w:rStyle w:val="Hyperlink"/>
            <w:rFonts w:ascii="Arial" w:hAnsi="Arial" w:cs="Arial"/>
            <w:bCs/>
            <w:szCs w:val="24"/>
          </w:rPr>
          <w:t>GWO2024@cbu.ca</w:t>
        </w:r>
      </w:hyperlink>
    </w:p>
    <w:p w:rsidR="00F03CFF" w:rsidP="00054966" w:rsidRDefault="00F03CFF" w14:paraId="676E6545" w14:textId="0BC4134A">
      <w:pPr>
        <w:jc w:val="center"/>
        <w:rPr>
          <w:rFonts w:ascii="Calibri" w:hAnsi="Calibri" w:cs="Calibri"/>
          <w:bCs/>
          <w:sz w:val="28"/>
        </w:rPr>
      </w:pPr>
      <w:hyperlink w:history="1" r:id="rId13">
        <w:r w:rsidRPr="00F03CFF">
          <w:rPr>
            <w:rStyle w:val="Hyperlink"/>
            <w:rFonts w:ascii="Calibri" w:hAnsi="Calibri" w:cs="Calibri"/>
            <w:bCs/>
            <w:sz w:val="28"/>
          </w:rPr>
          <w:t>Save the date</w:t>
        </w:r>
      </w:hyperlink>
    </w:p>
    <w:p w:rsidRPr="00054966" w:rsidR="007341D9" w:rsidP="00054966" w:rsidRDefault="00000000" w14:paraId="68C20948" w14:textId="7FB1EA17">
      <w:pPr>
        <w:jc w:val="center"/>
        <w:rPr>
          <w:rFonts w:ascii="Arial" w:hAnsi="Arial" w:cs="Arial"/>
          <w:bCs/>
          <w:szCs w:val="24"/>
        </w:rPr>
      </w:pPr>
      <w:hyperlink w:history="1" r:id="rId14">
        <w:r w:rsidRPr="00F03CFF" w:rsidR="00F03CFF">
          <w:rPr>
            <w:rStyle w:val="Hyperlink"/>
            <w:rFonts w:ascii="Calibri" w:hAnsi="Calibri" w:cs="Calibri"/>
            <w:bCs/>
            <w:sz w:val="28"/>
          </w:rPr>
          <w:t>GWO 2024 Website</w:t>
        </w:r>
      </w:hyperlink>
      <w:r w:rsidRPr="00471BE1" w:rsidR="00471BE1">
        <w:rPr>
          <w:rFonts w:ascii="Calibri" w:hAnsi="Calibri" w:cs="Calibri"/>
          <w:bCs/>
          <w:sz w:val="28"/>
        </w:rPr>
        <w:br w:type="page"/>
      </w:r>
    </w:p>
    <w:p w:rsidR="00705B72" w:rsidP="00A84864" w:rsidRDefault="007341D9" w14:paraId="1E478E9C" w14:textId="77777777">
      <w:pPr>
        <w:spacing w:line="276" w:lineRule="auto"/>
        <w:rPr>
          <w:rFonts w:ascii="Arial" w:hAnsi="Arial" w:cs="Arial"/>
          <w:sz w:val="22"/>
          <w:szCs w:val="22"/>
        </w:rPr>
      </w:pPr>
      <w:r w:rsidRPr="00471BE1">
        <w:rPr>
          <w:rFonts w:ascii="Arial" w:hAnsi="Arial" w:cs="Arial"/>
          <w:sz w:val="22"/>
          <w:szCs w:val="22"/>
        </w:rPr>
        <w:lastRenderedPageBreak/>
        <w:t xml:space="preserve">Launched in 1994, </w:t>
      </w:r>
      <w:r w:rsidRPr="51B1B685">
        <w:rPr>
          <w:rFonts w:ascii="Arial" w:hAnsi="Arial" w:cs="Arial"/>
          <w:i/>
          <w:iCs/>
          <w:sz w:val="22"/>
          <w:szCs w:val="22"/>
        </w:rPr>
        <w:t>Gender, Work and Organi</w:t>
      </w:r>
      <w:r w:rsidR="0093537C">
        <w:rPr>
          <w:rFonts w:ascii="Arial" w:hAnsi="Arial" w:cs="Arial"/>
          <w:i/>
          <w:iCs/>
          <w:sz w:val="22"/>
          <w:szCs w:val="22"/>
        </w:rPr>
        <w:t>z</w:t>
      </w:r>
      <w:r w:rsidRPr="51B1B685">
        <w:rPr>
          <w:rFonts w:ascii="Arial" w:hAnsi="Arial" w:cs="Arial"/>
          <w:i/>
          <w:iCs/>
          <w:sz w:val="22"/>
          <w:szCs w:val="22"/>
        </w:rPr>
        <w:t>ation</w:t>
      </w:r>
      <w:r w:rsidRPr="00471BE1">
        <w:rPr>
          <w:rFonts w:ascii="Arial" w:hAnsi="Arial" w:cs="Arial"/>
          <w:sz w:val="22"/>
          <w:szCs w:val="22"/>
        </w:rPr>
        <w:t xml:space="preserve"> was the first journal to provide an arena dedicated to debate and analysis of gender relations, the organisation of gender and the gendering of organisations. The </w:t>
      </w:r>
      <w:r w:rsidRPr="51B1B685">
        <w:rPr>
          <w:rFonts w:ascii="Arial" w:hAnsi="Arial" w:cs="Arial"/>
          <w:i/>
          <w:iCs/>
          <w:sz w:val="22"/>
          <w:szCs w:val="22"/>
        </w:rPr>
        <w:t xml:space="preserve">Gender, Work and Organization </w:t>
      </w:r>
      <w:r w:rsidRPr="0093537C" w:rsidR="0093537C">
        <w:rPr>
          <w:rFonts w:ascii="Arial" w:hAnsi="Arial" w:cs="Arial"/>
          <w:sz w:val="22"/>
          <w:szCs w:val="22"/>
        </w:rPr>
        <w:t>(GWO)</w:t>
      </w:r>
      <w:r w:rsidR="0093537C">
        <w:rPr>
          <w:rFonts w:ascii="Arial" w:hAnsi="Arial" w:cs="Arial"/>
          <w:i/>
          <w:iCs/>
          <w:sz w:val="22"/>
          <w:szCs w:val="22"/>
        </w:rPr>
        <w:t xml:space="preserve"> </w:t>
      </w:r>
      <w:r w:rsidRPr="00471BE1">
        <w:rPr>
          <w:rFonts w:ascii="Arial" w:hAnsi="Arial" w:cs="Arial"/>
          <w:sz w:val="22"/>
          <w:szCs w:val="22"/>
        </w:rPr>
        <w:t xml:space="preserve">conference provides an international forum for </w:t>
      </w:r>
      <w:r w:rsidRPr="00471BE1" w:rsidR="0011661B">
        <w:rPr>
          <w:rFonts w:ascii="Arial" w:hAnsi="Arial" w:cs="Arial"/>
          <w:sz w:val="22"/>
          <w:szCs w:val="22"/>
        </w:rPr>
        <w:t xml:space="preserve">continuing those </w:t>
      </w:r>
      <w:r w:rsidRPr="00471BE1">
        <w:rPr>
          <w:rFonts w:ascii="Arial" w:hAnsi="Arial" w:cs="Arial"/>
          <w:sz w:val="22"/>
          <w:szCs w:val="22"/>
        </w:rPr>
        <w:t>debate</w:t>
      </w:r>
      <w:r w:rsidRPr="00471BE1" w:rsidR="0011661B">
        <w:rPr>
          <w:rFonts w:ascii="Arial" w:hAnsi="Arial" w:cs="Arial"/>
          <w:sz w:val="22"/>
          <w:szCs w:val="22"/>
        </w:rPr>
        <w:t>s</w:t>
      </w:r>
      <w:r w:rsidRPr="00471BE1">
        <w:rPr>
          <w:rFonts w:ascii="Arial" w:hAnsi="Arial" w:cs="Arial"/>
          <w:sz w:val="22"/>
          <w:szCs w:val="22"/>
        </w:rPr>
        <w:t xml:space="preserve"> and analysis of </w:t>
      </w:r>
      <w:r w:rsidRPr="00471BE1" w:rsidR="00B32CB8">
        <w:rPr>
          <w:rFonts w:ascii="Arial" w:hAnsi="Arial" w:cs="Arial"/>
          <w:sz w:val="22"/>
          <w:szCs w:val="22"/>
        </w:rPr>
        <w:t xml:space="preserve">historical and </w:t>
      </w:r>
      <w:r w:rsidRPr="00471BE1">
        <w:rPr>
          <w:rFonts w:ascii="Arial" w:hAnsi="Arial" w:cs="Arial"/>
          <w:sz w:val="22"/>
          <w:szCs w:val="22"/>
        </w:rPr>
        <w:t xml:space="preserve">contemporary </w:t>
      </w:r>
      <w:r w:rsidRPr="00471BE1" w:rsidR="002540A2">
        <w:rPr>
          <w:rFonts w:ascii="Arial" w:hAnsi="Arial" w:cs="Arial"/>
          <w:sz w:val="22"/>
          <w:szCs w:val="22"/>
        </w:rPr>
        <w:t>issues</w:t>
      </w:r>
      <w:r w:rsidRPr="00471BE1">
        <w:rPr>
          <w:rFonts w:ascii="Arial" w:hAnsi="Arial" w:cs="Arial"/>
          <w:sz w:val="22"/>
          <w:szCs w:val="22"/>
        </w:rPr>
        <w:t xml:space="preserve"> affecting </w:t>
      </w:r>
      <w:r w:rsidRPr="00705B72">
        <w:rPr>
          <w:rFonts w:ascii="Arial" w:hAnsi="Arial" w:cs="Arial"/>
          <w:sz w:val="22"/>
          <w:szCs w:val="22"/>
        </w:rPr>
        <w:t>gender studies</w:t>
      </w:r>
      <w:r w:rsidRPr="00705B72" w:rsidR="002540A2">
        <w:rPr>
          <w:rFonts w:ascii="Arial" w:hAnsi="Arial" w:cs="Arial"/>
          <w:sz w:val="22"/>
          <w:szCs w:val="22"/>
        </w:rPr>
        <w:t xml:space="preserve"> at work, in </w:t>
      </w:r>
      <w:r w:rsidRPr="00705B72" w:rsidR="008316B0">
        <w:rPr>
          <w:rFonts w:ascii="Arial" w:hAnsi="Arial" w:cs="Arial"/>
          <w:sz w:val="22"/>
          <w:szCs w:val="22"/>
        </w:rPr>
        <w:t>organising</w:t>
      </w:r>
      <w:r w:rsidRPr="00705B72" w:rsidR="002540A2">
        <w:rPr>
          <w:rFonts w:ascii="Arial" w:hAnsi="Arial" w:cs="Arial"/>
          <w:sz w:val="22"/>
          <w:szCs w:val="22"/>
        </w:rPr>
        <w:t xml:space="preserve"> work, and in jobs</w:t>
      </w:r>
      <w:r w:rsidRPr="00471BE1">
        <w:rPr>
          <w:rFonts w:ascii="Arial" w:hAnsi="Arial" w:cs="Arial"/>
          <w:sz w:val="22"/>
          <w:szCs w:val="22"/>
        </w:rPr>
        <w:t xml:space="preserve">. </w:t>
      </w:r>
      <w:r w:rsidRPr="00471BE1" w:rsidR="0011661B">
        <w:rPr>
          <w:rFonts w:ascii="Arial" w:hAnsi="Arial" w:cs="Arial"/>
          <w:sz w:val="22"/>
          <w:szCs w:val="22"/>
        </w:rPr>
        <w:t>The</w:t>
      </w:r>
      <w:r w:rsidRPr="00471BE1" w:rsidR="008316B0">
        <w:rPr>
          <w:rFonts w:ascii="Arial" w:hAnsi="Arial" w:cs="Arial"/>
          <w:sz w:val="22"/>
          <w:szCs w:val="22"/>
        </w:rPr>
        <w:t xml:space="preserve"> journey of this international conference </w:t>
      </w:r>
      <w:r w:rsidRPr="00471BE1" w:rsidR="0011661B">
        <w:rPr>
          <w:rFonts w:ascii="Arial" w:hAnsi="Arial" w:cs="Arial"/>
          <w:sz w:val="22"/>
          <w:szCs w:val="22"/>
        </w:rPr>
        <w:t>is one punctuated by</w:t>
      </w:r>
      <w:r w:rsidRPr="00471BE1" w:rsidR="008316B0">
        <w:rPr>
          <w:rFonts w:ascii="Arial" w:hAnsi="Arial" w:cs="Arial"/>
          <w:sz w:val="22"/>
          <w:szCs w:val="22"/>
        </w:rPr>
        <w:t xml:space="preserve"> moving from the United Kingdom to Bogota, Columbia, to Stellenbosch, South Africa, </w:t>
      </w:r>
      <w:r w:rsidRPr="00471BE1" w:rsidR="0011661B">
        <w:rPr>
          <w:rFonts w:ascii="Arial" w:hAnsi="Arial" w:cs="Arial"/>
          <w:sz w:val="22"/>
          <w:szCs w:val="22"/>
        </w:rPr>
        <w:t xml:space="preserve">and </w:t>
      </w:r>
      <w:r w:rsidRPr="00471BE1" w:rsidR="008316B0">
        <w:rPr>
          <w:rFonts w:ascii="Arial" w:hAnsi="Arial" w:cs="Arial"/>
          <w:sz w:val="22"/>
          <w:szCs w:val="22"/>
        </w:rPr>
        <w:t xml:space="preserve">for 2024, </w:t>
      </w:r>
      <w:r w:rsidRPr="00471BE1" w:rsidR="0011661B">
        <w:rPr>
          <w:rFonts w:ascii="Arial" w:hAnsi="Arial" w:cs="Arial"/>
          <w:sz w:val="22"/>
          <w:szCs w:val="22"/>
        </w:rPr>
        <w:t>moving to</w:t>
      </w:r>
      <w:r w:rsidRPr="00471BE1" w:rsidR="00B32CB8">
        <w:rPr>
          <w:rFonts w:ascii="Arial" w:hAnsi="Arial" w:cs="Arial"/>
          <w:sz w:val="22"/>
          <w:szCs w:val="22"/>
        </w:rPr>
        <w:t xml:space="preserve"> </w:t>
      </w:r>
      <w:proofErr w:type="spellStart"/>
      <w:r w:rsidRPr="194349AF" w:rsidR="00C02554">
        <w:rPr>
          <w:rFonts w:ascii="Arial" w:hAnsi="Arial" w:cs="Arial"/>
          <w:sz w:val="22"/>
          <w:szCs w:val="22"/>
        </w:rPr>
        <w:t>Mi’kmaw’ki</w:t>
      </w:r>
      <w:proofErr w:type="spellEnd"/>
      <w:r w:rsidRPr="194349AF" w:rsidR="00C02554">
        <w:rPr>
          <w:rFonts w:ascii="Arial" w:hAnsi="Arial" w:cs="Arial"/>
          <w:sz w:val="22"/>
          <w:szCs w:val="22"/>
        </w:rPr>
        <w:t>/Atlantic Canada</w:t>
      </w:r>
      <w:r w:rsidR="0093537C">
        <w:rPr>
          <w:rFonts w:ascii="Arial" w:hAnsi="Arial" w:cs="Arial"/>
          <w:sz w:val="22"/>
          <w:szCs w:val="22"/>
        </w:rPr>
        <w:t>,</w:t>
      </w:r>
      <w:r w:rsidRPr="194349AF" w:rsidR="00EF7454">
        <w:rPr>
          <w:rFonts w:ascii="Arial" w:hAnsi="Arial" w:cs="Arial"/>
          <w:sz w:val="22"/>
          <w:szCs w:val="22"/>
        </w:rPr>
        <w:t xml:space="preserve"> to the geographic region</w:t>
      </w:r>
      <w:r w:rsidRPr="51B1B685" w:rsidR="00EF7454">
        <w:rPr>
          <w:rFonts w:ascii="Arial" w:hAnsi="Arial" w:cs="Arial"/>
          <w:sz w:val="22"/>
          <w:szCs w:val="22"/>
        </w:rPr>
        <w:t xml:space="preserve"> of </w:t>
      </w:r>
      <w:proofErr w:type="spellStart"/>
      <w:r w:rsidRPr="51B1B685" w:rsidR="00EF7454">
        <w:rPr>
          <w:rFonts w:ascii="Arial" w:hAnsi="Arial" w:cs="Arial"/>
          <w:sz w:val="22"/>
          <w:szCs w:val="22"/>
        </w:rPr>
        <w:t>Unama’ki</w:t>
      </w:r>
      <w:proofErr w:type="spellEnd"/>
      <w:r w:rsidRPr="194349AF" w:rsidR="00EF7454">
        <w:rPr>
          <w:rFonts w:ascii="Arial" w:hAnsi="Arial" w:cs="Arial"/>
          <w:sz w:val="22"/>
          <w:szCs w:val="22"/>
        </w:rPr>
        <w:t xml:space="preserve"> commonly known as Cape Breton, Nova Scotia</w:t>
      </w:r>
      <w:r w:rsidRPr="194349AF" w:rsidR="00C02554">
        <w:rPr>
          <w:rFonts w:ascii="Arial" w:hAnsi="Arial" w:cs="Arial"/>
          <w:sz w:val="22"/>
          <w:szCs w:val="22"/>
        </w:rPr>
        <w:t xml:space="preserve">. </w:t>
      </w:r>
    </w:p>
    <w:p w:rsidR="00705B72" w:rsidP="00A84864" w:rsidRDefault="00705B72" w14:paraId="61EA5A48" w14:textId="77777777">
      <w:pPr>
        <w:spacing w:line="276" w:lineRule="auto"/>
        <w:rPr>
          <w:rFonts w:ascii="Arial" w:hAnsi="Arial" w:cs="Arial"/>
          <w:sz w:val="22"/>
          <w:szCs w:val="22"/>
        </w:rPr>
      </w:pPr>
    </w:p>
    <w:p w:rsidRPr="00705B72" w:rsidR="00CE563E" w:rsidP="00A84864" w:rsidRDefault="00EF7454" w14:paraId="4C9B4B48" w14:textId="0F2A3659">
      <w:pPr>
        <w:spacing w:line="276" w:lineRule="auto"/>
        <w:rPr>
          <w:rFonts w:ascii="Arial" w:hAnsi="Arial" w:cs="Arial"/>
          <w:sz w:val="22"/>
          <w:szCs w:val="22"/>
        </w:rPr>
      </w:pPr>
      <w:r w:rsidRPr="194349AF">
        <w:rPr>
          <w:rFonts w:ascii="Arial" w:hAnsi="Arial" w:cs="Arial"/>
          <w:sz w:val="22"/>
          <w:szCs w:val="22"/>
        </w:rPr>
        <w:t xml:space="preserve">The 2024 </w:t>
      </w:r>
      <w:r w:rsidR="0093537C">
        <w:rPr>
          <w:rFonts w:ascii="Arial" w:hAnsi="Arial" w:cs="Arial"/>
          <w:sz w:val="22"/>
          <w:szCs w:val="22"/>
        </w:rPr>
        <w:t xml:space="preserve">GWO </w:t>
      </w:r>
      <w:r w:rsidRPr="194349AF">
        <w:rPr>
          <w:rFonts w:ascii="Arial" w:hAnsi="Arial" w:cs="Arial"/>
          <w:sz w:val="22"/>
          <w:szCs w:val="22"/>
        </w:rPr>
        <w:t xml:space="preserve">conference </w:t>
      </w:r>
      <w:r w:rsidR="00705B72">
        <w:rPr>
          <w:rFonts w:ascii="Arial" w:hAnsi="Arial" w:cs="Arial"/>
          <w:sz w:val="22"/>
          <w:szCs w:val="22"/>
        </w:rPr>
        <w:t xml:space="preserve">and its </w:t>
      </w:r>
      <w:r w:rsidRPr="194349AF">
        <w:rPr>
          <w:rFonts w:ascii="Arial" w:hAnsi="Arial" w:cs="Arial"/>
          <w:sz w:val="22"/>
          <w:szCs w:val="22"/>
        </w:rPr>
        <w:t xml:space="preserve">theme </w:t>
      </w:r>
      <w:r w:rsidR="00705B72">
        <w:rPr>
          <w:rFonts w:ascii="Arial" w:hAnsi="Arial" w:cs="Arial"/>
          <w:sz w:val="22"/>
          <w:szCs w:val="22"/>
        </w:rPr>
        <w:t>reflect</w:t>
      </w:r>
      <w:r w:rsidRPr="194349AF">
        <w:rPr>
          <w:rFonts w:ascii="Arial" w:hAnsi="Arial" w:cs="Arial"/>
          <w:sz w:val="22"/>
          <w:szCs w:val="22"/>
        </w:rPr>
        <w:t xml:space="preserve"> </w:t>
      </w:r>
      <w:r w:rsidR="00705B72">
        <w:rPr>
          <w:rFonts w:ascii="Arial" w:hAnsi="Arial" w:cs="Arial"/>
          <w:sz w:val="22"/>
          <w:szCs w:val="22"/>
        </w:rPr>
        <w:t>our</w:t>
      </w:r>
      <w:r w:rsidRPr="194349AF">
        <w:rPr>
          <w:rFonts w:ascii="Arial" w:hAnsi="Arial" w:cs="Arial"/>
          <w:sz w:val="22"/>
          <w:szCs w:val="22"/>
        </w:rPr>
        <w:t xml:space="preserve"> desire to engage in critical conversations that encourage participants to (re)imagine forms of knowledge exchange by leaning into issues related to justice, equity, diversity, decolonisation,</w:t>
      </w:r>
      <w:r w:rsidRPr="51B1B685">
        <w:rPr>
          <w:rFonts w:ascii="Arial" w:hAnsi="Arial" w:cs="Arial"/>
          <w:sz w:val="22"/>
          <w:szCs w:val="22"/>
        </w:rPr>
        <w:t xml:space="preserve"> </w:t>
      </w:r>
      <w:proofErr w:type="gramStart"/>
      <w:r w:rsidRPr="194349AF">
        <w:rPr>
          <w:rFonts w:ascii="Arial" w:hAnsi="Arial" w:cs="Arial"/>
          <w:sz w:val="22"/>
          <w:szCs w:val="22"/>
        </w:rPr>
        <w:t>i</w:t>
      </w:r>
      <w:r w:rsidRPr="51B1B685">
        <w:rPr>
          <w:rFonts w:ascii="Arial" w:hAnsi="Arial" w:cs="Arial"/>
          <w:sz w:val="22"/>
          <w:szCs w:val="22"/>
        </w:rPr>
        <w:t>nclusion</w:t>
      </w:r>
      <w:proofErr w:type="gramEnd"/>
      <w:r w:rsidRPr="194349AF">
        <w:rPr>
          <w:rFonts w:ascii="Arial" w:hAnsi="Arial" w:cs="Arial"/>
          <w:sz w:val="22"/>
          <w:szCs w:val="22"/>
        </w:rPr>
        <w:t xml:space="preserve"> and </w:t>
      </w:r>
      <w:r w:rsidR="0093537C">
        <w:rPr>
          <w:rFonts w:ascii="Arial" w:hAnsi="Arial" w:cs="Arial"/>
          <w:sz w:val="22"/>
          <w:szCs w:val="22"/>
        </w:rPr>
        <w:t>i</w:t>
      </w:r>
      <w:r w:rsidRPr="194349AF">
        <w:rPr>
          <w:rFonts w:ascii="Arial" w:hAnsi="Arial" w:cs="Arial"/>
          <w:sz w:val="22"/>
          <w:szCs w:val="22"/>
        </w:rPr>
        <w:t>ndigenisation</w:t>
      </w:r>
      <w:r w:rsidR="00F27B20">
        <w:rPr>
          <w:rFonts w:ascii="Arial" w:hAnsi="Arial" w:cs="Arial"/>
          <w:sz w:val="22"/>
          <w:szCs w:val="22"/>
        </w:rPr>
        <w:t xml:space="preserve"> (JEDDII)</w:t>
      </w:r>
      <w:r w:rsidRPr="194349AF">
        <w:rPr>
          <w:rFonts w:ascii="Arial" w:hAnsi="Arial" w:cs="Arial"/>
          <w:sz w:val="22"/>
          <w:szCs w:val="22"/>
        </w:rPr>
        <w:t xml:space="preserve">. The </w:t>
      </w:r>
      <w:r w:rsidR="00705B72">
        <w:rPr>
          <w:rFonts w:ascii="Arial" w:hAnsi="Arial" w:cs="Arial"/>
          <w:sz w:val="22"/>
          <w:szCs w:val="22"/>
        </w:rPr>
        <w:t xml:space="preserve">organising committee of this conference, a diverse </w:t>
      </w:r>
      <w:r w:rsidRPr="194349AF">
        <w:rPr>
          <w:rFonts w:ascii="Arial" w:hAnsi="Arial" w:cs="Arial"/>
          <w:sz w:val="22"/>
          <w:szCs w:val="22"/>
        </w:rPr>
        <w:t xml:space="preserve">community of </w:t>
      </w:r>
      <w:r w:rsidR="00705B72">
        <w:rPr>
          <w:rFonts w:ascii="Arial" w:hAnsi="Arial" w:cs="Arial"/>
          <w:sz w:val="22"/>
          <w:szCs w:val="22"/>
        </w:rPr>
        <w:t>scholars, instructors, students, and policy specialists,</w:t>
      </w:r>
      <w:r w:rsidRPr="194349AF">
        <w:rPr>
          <w:rFonts w:ascii="Arial" w:hAnsi="Arial" w:cs="Arial"/>
          <w:sz w:val="22"/>
          <w:szCs w:val="22"/>
        </w:rPr>
        <w:t xml:space="preserve"> </w:t>
      </w:r>
      <w:r w:rsidR="00705B72">
        <w:rPr>
          <w:rFonts w:ascii="Arial" w:hAnsi="Arial" w:cs="Arial"/>
          <w:sz w:val="22"/>
          <w:szCs w:val="22"/>
        </w:rPr>
        <w:t xml:space="preserve">are representatives from the </w:t>
      </w:r>
      <w:r w:rsidR="00393456">
        <w:rPr>
          <w:rFonts w:ascii="Arial" w:hAnsi="Arial" w:cs="Arial"/>
          <w:sz w:val="22"/>
          <w:szCs w:val="22"/>
        </w:rPr>
        <w:t>broader</w:t>
      </w:r>
      <w:r w:rsidR="00705B72">
        <w:rPr>
          <w:rFonts w:ascii="Arial" w:hAnsi="Arial" w:cs="Arial"/>
          <w:sz w:val="22"/>
          <w:szCs w:val="22"/>
        </w:rPr>
        <w:t xml:space="preserve"> community in</w:t>
      </w:r>
      <w:r w:rsidRPr="194349AF">
        <w:rPr>
          <w:rFonts w:ascii="Arial" w:hAnsi="Arial" w:cs="Arial"/>
          <w:sz w:val="22"/>
          <w:szCs w:val="22"/>
        </w:rPr>
        <w:t xml:space="preserve"> </w:t>
      </w:r>
      <w:r w:rsidR="00705B72">
        <w:rPr>
          <w:rFonts w:ascii="Arial" w:hAnsi="Arial" w:cs="Arial"/>
          <w:sz w:val="22"/>
          <w:szCs w:val="22"/>
        </w:rPr>
        <w:t xml:space="preserve">and among </w:t>
      </w:r>
      <w:r w:rsidRPr="194349AF">
        <w:rPr>
          <w:rFonts w:ascii="Arial" w:hAnsi="Arial" w:cs="Arial"/>
          <w:sz w:val="22"/>
          <w:szCs w:val="22"/>
        </w:rPr>
        <w:t>the Shannon School of Business, Cape Breton University</w:t>
      </w:r>
      <w:r w:rsidR="00705B72">
        <w:rPr>
          <w:rFonts w:ascii="Arial" w:hAnsi="Arial" w:cs="Arial"/>
          <w:sz w:val="22"/>
          <w:szCs w:val="22"/>
        </w:rPr>
        <w:t xml:space="preserve">, and the </w:t>
      </w:r>
      <w:proofErr w:type="spellStart"/>
      <w:r w:rsidR="00705B72">
        <w:rPr>
          <w:rFonts w:ascii="Arial" w:hAnsi="Arial" w:cs="Arial"/>
          <w:sz w:val="22"/>
          <w:szCs w:val="22"/>
        </w:rPr>
        <w:t>Unama’ki</w:t>
      </w:r>
      <w:proofErr w:type="spellEnd"/>
      <w:r w:rsidR="00705B72">
        <w:rPr>
          <w:rFonts w:ascii="Arial" w:hAnsi="Arial" w:cs="Arial"/>
          <w:sz w:val="22"/>
          <w:szCs w:val="22"/>
        </w:rPr>
        <w:t xml:space="preserve"> region. </w:t>
      </w:r>
      <w:r w:rsidRPr="51B1B685" w:rsidR="00ED0E75">
        <w:rPr>
          <w:rFonts w:ascii="Arial" w:hAnsi="Arial" w:cs="Arial"/>
          <w:color w:val="000000" w:themeColor="text1"/>
          <w:sz w:val="22"/>
          <w:szCs w:val="22"/>
        </w:rPr>
        <w:t xml:space="preserve">In a world that is more and more </w:t>
      </w:r>
      <w:r w:rsidRPr="51B1B685" w:rsidR="00F73A8A">
        <w:rPr>
          <w:rFonts w:ascii="Arial" w:hAnsi="Arial" w:cs="Arial"/>
          <w:color w:val="000000" w:themeColor="text1"/>
          <w:sz w:val="22"/>
          <w:szCs w:val="22"/>
        </w:rPr>
        <w:t>polarised</w:t>
      </w:r>
      <w:r w:rsidRPr="51B1B685" w:rsidR="00ED0E75">
        <w:rPr>
          <w:rFonts w:ascii="Arial" w:hAnsi="Arial" w:cs="Arial"/>
          <w:color w:val="000000" w:themeColor="text1"/>
          <w:sz w:val="22"/>
          <w:szCs w:val="22"/>
        </w:rPr>
        <w:t xml:space="preserve"> after such experiences and events as Trumpism, pandemics, social divisions, wars, and gender and racial justice inequities, we hope to inspire attendees to reflect on their relationships and their co-existence with diverse communities</w:t>
      </w:r>
      <w:r w:rsidRPr="51B1B685" w:rsidR="00715DEA">
        <w:rPr>
          <w:rFonts w:ascii="Arial" w:hAnsi="Arial" w:cs="Arial"/>
          <w:color w:val="000000" w:themeColor="text1"/>
          <w:sz w:val="22"/>
          <w:szCs w:val="22"/>
        </w:rPr>
        <w:t xml:space="preserve"> and places</w:t>
      </w:r>
      <w:r w:rsidRPr="51B1B685">
        <w:rPr>
          <w:rFonts w:ascii="Arial" w:hAnsi="Arial" w:cs="Arial"/>
          <w:color w:val="000000" w:themeColor="text1"/>
          <w:sz w:val="22"/>
          <w:szCs w:val="22"/>
        </w:rPr>
        <w:t>.</w:t>
      </w:r>
      <w:r w:rsidRPr="51B1B685" w:rsidR="00021D21">
        <w:rPr>
          <w:rFonts w:ascii="Arial" w:hAnsi="Arial" w:cs="Arial"/>
          <w:color w:val="000000" w:themeColor="text1"/>
          <w:sz w:val="22"/>
          <w:szCs w:val="22"/>
        </w:rPr>
        <w:t xml:space="preserve"> </w:t>
      </w:r>
      <w:r w:rsidRPr="51B1B685" w:rsidR="00CE563E">
        <w:rPr>
          <w:rFonts w:ascii="Arial" w:hAnsi="Arial" w:cs="Arial"/>
          <w:color w:val="000000" w:themeColor="text1"/>
          <w:sz w:val="22"/>
          <w:szCs w:val="22"/>
        </w:rPr>
        <w:t xml:space="preserve">We aim to build meaningful and compelling resistance and activism experiences for attendees while embracing the United Nations Declaration on the Rights of Indigenous Peoples as part of a reconciliation framework. </w:t>
      </w:r>
      <w:r w:rsidR="00705B72">
        <w:rPr>
          <w:rFonts w:ascii="Arial" w:hAnsi="Arial" w:cs="Arial"/>
          <w:sz w:val="22"/>
          <w:szCs w:val="22"/>
        </w:rPr>
        <w:t>We</w:t>
      </w:r>
      <w:r w:rsidRPr="194349AF" w:rsidR="00705B72">
        <w:rPr>
          <w:rFonts w:ascii="Arial" w:hAnsi="Arial" w:cs="Arial"/>
          <w:sz w:val="22"/>
          <w:szCs w:val="22"/>
        </w:rPr>
        <w:t xml:space="preserve"> welcome</w:t>
      </w:r>
      <w:r w:rsidR="00705B72">
        <w:rPr>
          <w:rFonts w:ascii="Arial" w:hAnsi="Arial" w:cs="Arial"/>
          <w:sz w:val="22"/>
          <w:szCs w:val="22"/>
        </w:rPr>
        <w:t xml:space="preserve"> </w:t>
      </w:r>
      <w:r w:rsidRPr="194349AF" w:rsidR="00705B72">
        <w:rPr>
          <w:rFonts w:ascii="Arial" w:hAnsi="Arial" w:cs="Arial"/>
          <w:sz w:val="22"/>
          <w:szCs w:val="22"/>
        </w:rPr>
        <w:t>submissions for stream proposals for this onsite, online and hybrid conference</w:t>
      </w:r>
      <w:r w:rsidRPr="00471BE1" w:rsidR="00705B72">
        <w:rPr>
          <w:rFonts w:ascii="Arial" w:hAnsi="Arial" w:cs="Arial"/>
          <w:color w:val="000000"/>
          <w:sz w:val="22"/>
          <w:szCs w:val="22"/>
          <w:shd w:val="clear" w:color="auto" w:fill="FFFFFF"/>
        </w:rPr>
        <w:t>.</w:t>
      </w:r>
    </w:p>
    <w:p w:rsidR="00812B56" w:rsidP="00A84864" w:rsidRDefault="00812B56" w14:paraId="644E3C9B" w14:textId="7669E207">
      <w:pPr>
        <w:spacing w:line="276" w:lineRule="auto"/>
        <w:rPr>
          <w:rFonts w:ascii="Arial" w:hAnsi="Arial" w:cs="Arial"/>
          <w:color w:val="000000"/>
          <w:sz w:val="22"/>
          <w:szCs w:val="22"/>
        </w:rPr>
      </w:pPr>
    </w:p>
    <w:p w:rsidRPr="00471BE1" w:rsidR="007A2651" w:rsidP="51B1B685" w:rsidRDefault="006B386A" w14:paraId="0DF9BCBA" w14:textId="6173A077">
      <w:pPr>
        <w:spacing w:line="276" w:lineRule="auto"/>
        <w:rPr>
          <w:rFonts w:ascii="Arial" w:hAnsi="Arial" w:cs="Arial"/>
          <w:color w:val="000000" w:themeColor="text1"/>
          <w:sz w:val="22"/>
          <w:szCs w:val="22"/>
        </w:rPr>
      </w:pPr>
      <w:r w:rsidRPr="48754BC0">
        <w:rPr>
          <w:rFonts w:ascii="Arial" w:hAnsi="Arial" w:cs="Arial"/>
          <w:color w:val="000000" w:themeColor="text1"/>
          <w:sz w:val="22"/>
          <w:szCs w:val="22"/>
        </w:rPr>
        <w:t>I</w:t>
      </w:r>
      <w:r w:rsidRPr="00471BE1" w:rsidR="00ED0E75">
        <w:rPr>
          <w:rFonts w:ascii="Arial" w:hAnsi="Arial" w:cs="Arial"/>
          <w:color w:val="000000"/>
          <w:sz w:val="22"/>
          <w:szCs w:val="22"/>
          <w:bdr w:val="none" w:color="auto" w:sz="0" w:space="0" w:frame="1"/>
          <w:shd w:val="clear" w:color="auto" w:fill="FFFFFF"/>
        </w:rPr>
        <w:t xml:space="preserve">n </w:t>
      </w:r>
      <w:proofErr w:type="spellStart"/>
      <w:r w:rsidRPr="00471BE1" w:rsidR="00ED0E75">
        <w:rPr>
          <w:rFonts w:ascii="Arial" w:hAnsi="Arial" w:cs="Arial"/>
          <w:color w:val="000000"/>
          <w:sz w:val="22"/>
          <w:szCs w:val="22"/>
          <w:bdr w:val="none" w:color="auto" w:sz="0" w:space="0" w:frame="1"/>
          <w:shd w:val="clear" w:color="auto" w:fill="FFFFFF"/>
        </w:rPr>
        <w:t>Unama’ki</w:t>
      </w:r>
      <w:proofErr w:type="spellEnd"/>
      <w:r w:rsidRPr="48754BC0" w:rsidR="00EF7454">
        <w:rPr>
          <w:rFonts w:ascii="Arial" w:hAnsi="Arial" w:cs="Arial"/>
          <w:color w:val="000000" w:themeColor="text1"/>
          <w:sz w:val="22"/>
          <w:szCs w:val="22"/>
        </w:rPr>
        <w:t>/Cape Breton</w:t>
      </w:r>
      <w:r w:rsidR="004B4A61">
        <w:rPr>
          <w:rFonts w:ascii="Arial" w:hAnsi="Arial" w:cs="Arial"/>
          <w:color w:val="000000" w:themeColor="text1"/>
          <w:sz w:val="22"/>
          <w:szCs w:val="22"/>
        </w:rPr>
        <w:t>,</w:t>
      </w:r>
      <w:r w:rsidRPr="48754BC0" w:rsidR="00EF7454">
        <w:rPr>
          <w:rFonts w:ascii="Arial" w:hAnsi="Arial" w:cs="Arial"/>
          <w:color w:val="000000" w:themeColor="text1"/>
          <w:sz w:val="22"/>
          <w:szCs w:val="22"/>
        </w:rPr>
        <w:t xml:space="preserve"> </w:t>
      </w:r>
      <w:r w:rsidRPr="48754BC0">
        <w:rPr>
          <w:rFonts w:ascii="Arial" w:hAnsi="Arial" w:cs="Arial"/>
          <w:color w:val="000000" w:themeColor="text1"/>
          <w:sz w:val="22"/>
          <w:szCs w:val="22"/>
        </w:rPr>
        <w:t xml:space="preserve">we hope </w:t>
      </w:r>
      <w:r w:rsidRPr="48754BC0" w:rsidR="00715DEA">
        <w:rPr>
          <w:rFonts w:ascii="Arial" w:hAnsi="Arial" w:cs="Arial"/>
          <w:color w:val="000000" w:themeColor="text1"/>
          <w:sz w:val="22"/>
          <w:szCs w:val="22"/>
        </w:rPr>
        <w:t xml:space="preserve">attendees will be inspired by the place and geography that has been home to </w:t>
      </w:r>
      <w:proofErr w:type="spellStart"/>
      <w:r w:rsidRPr="00471BE1" w:rsidR="00ED0E75">
        <w:rPr>
          <w:rFonts w:ascii="Arial" w:hAnsi="Arial" w:cs="Arial"/>
          <w:color w:val="000000"/>
          <w:sz w:val="22"/>
          <w:szCs w:val="22"/>
          <w:bdr w:val="none" w:color="auto" w:sz="0" w:space="0" w:frame="1"/>
          <w:shd w:val="clear" w:color="auto" w:fill="FFFFFF"/>
        </w:rPr>
        <w:t>Mi'kmaw</w:t>
      </w:r>
      <w:proofErr w:type="spellEnd"/>
      <w:r w:rsidRPr="00471BE1" w:rsidR="00ED0E75">
        <w:rPr>
          <w:rFonts w:ascii="Arial" w:hAnsi="Arial" w:cs="Arial"/>
          <w:color w:val="000000"/>
          <w:sz w:val="22"/>
          <w:szCs w:val="22"/>
          <w:bdr w:val="none" w:color="auto" w:sz="0" w:space="0" w:frame="1"/>
          <w:shd w:val="clear" w:color="auto" w:fill="FFFFFF"/>
        </w:rPr>
        <w:t xml:space="preserve"> people</w:t>
      </w:r>
      <w:r w:rsidR="00F27B20">
        <w:rPr>
          <w:rFonts w:ascii="Arial" w:hAnsi="Arial" w:cs="Arial"/>
          <w:color w:val="000000"/>
          <w:sz w:val="22"/>
          <w:szCs w:val="22"/>
          <w:bdr w:val="none" w:color="auto" w:sz="0" w:space="0" w:frame="1"/>
          <w:shd w:val="clear" w:color="auto" w:fill="FFFFFF"/>
        </w:rPr>
        <w:t>,</w:t>
      </w:r>
      <w:r w:rsidRPr="00471BE1" w:rsidR="00ED0E75">
        <w:rPr>
          <w:rFonts w:ascii="Arial" w:hAnsi="Arial" w:cs="Arial"/>
          <w:color w:val="000000"/>
          <w:sz w:val="22"/>
          <w:szCs w:val="22"/>
        </w:rPr>
        <w:t xml:space="preserve"> whether it be with peers, vendors, communities, or land. </w:t>
      </w:r>
      <w:r w:rsidRPr="00471BE1" w:rsidR="7E81A2FA">
        <w:rPr>
          <w:rFonts w:ascii="Arial" w:hAnsi="Arial" w:cs="Arial"/>
          <w:color w:val="000000"/>
          <w:sz w:val="22"/>
          <w:szCs w:val="22"/>
          <w:bdr w:val="none" w:color="auto" w:sz="0" w:space="0" w:frame="1"/>
          <w:shd w:val="clear" w:color="auto" w:fill="FFFFFF"/>
        </w:rPr>
        <w:t>Our</w:t>
      </w:r>
      <w:r w:rsidRPr="00471BE1" w:rsidR="007A2651">
        <w:rPr>
          <w:rFonts w:ascii="Arial" w:hAnsi="Arial" w:cs="Arial"/>
          <w:color w:val="000000"/>
          <w:sz w:val="22"/>
          <w:szCs w:val="22"/>
          <w:bdr w:val="none" w:color="auto" w:sz="0" w:space="0" w:frame="1"/>
          <w:shd w:val="clear" w:color="auto" w:fill="FFFFFF"/>
        </w:rPr>
        <w:t xml:space="preserve"> venue and atmosphere </w:t>
      </w:r>
      <w:r w:rsidRPr="51B1B685" w:rsidR="4308EC6E">
        <w:rPr>
          <w:rFonts w:ascii="Arial" w:hAnsi="Arial" w:cs="Arial"/>
          <w:color w:val="000000" w:themeColor="text1"/>
          <w:sz w:val="22"/>
          <w:szCs w:val="22"/>
        </w:rPr>
        <w:t>will</w:t>
      </w:r>
      <w:r w:rsidRPr="51B1B685" w:rsidR="75AB750D">
        <w:rPr>
          <w:rFonts w:ascii="Arial" w:hAnsi="Arial" w:cs="Arial"/>
          <w:color w:val="000000" w:themeColor="text1"/>
          <w:sz w:val="22"/>
          <w:szCs w:val="22"/>
        </w:rPr>
        <w:t xml:space="preserve"> </w:t>
      </w:r>
      <w:r w:rsidRPr="00471BE1" w:rsidR="007A2651">
        <w:rPr>
          <w:rFonts w:ascii="Arial" w:hAnsi="Arial" w:cs="Arial"/>
          <w:color w:val="000000"/>
          <w:sz w:val="22"/>
          <w:szCs w:val="22"/>
          <w:bdr w:val="none" w:color="auto" w:sz="0" w:space="0" w:frame="1"/>
          <w:shd w:val="clear" w:color="auto" w:fill="FFFFFF"/>
        </w:rPr>
        <w:t xml:space="preserve">foster collaborative co-learning </w:t>
      </w:r>
      <w:r w:rsidR="00F27B20">
        <w:rPr>
          <w:rFonts w:ascii="Arial" w:hAnsi="Arial" w:cs="Arial"/>
          <w:color w:val="000000"/>
          <w:sz w:val="22"/>
          <w:szCs w:val="22"/>
          <w:shd w:val="clear" w:color="auto" w:fill="FFFFFF"/>
          <w:lang w:val="en-US"/>
        </w:rPr>
        <w:t xml:space="preserve">that will </w:t>
      </w:r>
      <w:r w:rsidRPr="00471BE1" w:rsidR="007A2651">
        <w:rPr>
          <w:rFonts w:ascii="Arial" w:hAnsi="Arial" w:cs="Arial"/>
          <w:color w:val="000000"/>
          <w:sz w:val="22"/>
          <w:szCs w:val="22"/>
          <w:bdr w:val="none" w:color="auto" w:sz="0" w:space="0" w:frame="1"/>
          <w:shd w:val="clear" w:color="auto" w:fill="FFFFFF"/>
        </w:rPr>
        <w:t xml:space="preserve">allow for issues to be presented, </w:t>
      </w:r>
      <w:proofErr w:type="gramStart"/>
      <w:r w:rsidRPr="00471BE1" w:rsidR="007A2651">
        <w:rPr>
          <w:rFonts w:ascii="Arial" w:hAnsi="Arial" w:cs="Arial"/>
          <w:color w:val="000000"/>
          <w:sz w:val="22"/>
          <w:szCs w:val="22"/>
          <w:bdr w:val="none" w:color="auto" w:sz="0" w:space="0" w:frame="1"/>
          <w:shd w:val="clear" w:color="auto" w:fill="FFFFFF"/>
        </w:rPr>
        <w:t>discussed</w:t>
      </w:r>
      <w:proofErr w:type="gramEnd"/>
      <w:r w:rsidRPr="00471BE1" w:rsidR="007A2651">
        <w:rPr>
          <w:rFonts w:ascii="Arial" w:hAnsi="Arial" w:cs="Arial"/>
          <w:color w:val="000000"/>
          <w:sz w:val="22"/>
          <w:szCs w:val="22"/>
          <w:bdr w:val="none" w:color="auto" w:sz="0" w:space="0" w:frame="1"/>
          <w:shd w:val="clear" w:color="auto" w:fill="FFFFFF"/>
        </w:rPr>
        <w:t xml:space="preserve"> and debated that are critical to </w:t>
      </w:r>
      <w:r w:rsidR="00F27B20">
        <w:rPr>
          <w:rFonts w:ascii="Arial" w:hAnsi="Arial" w:cs="Arial"/>
          <w:color w:val="000000"/>
          <w:sz w:val="22"/>
          <w:szCs w:val="22"/>
          <w:bdr w:val="none" w:color="auto" w:sz="0" w:space="0" w:frame="1"/>
          <w:shd w:val="clear" w:color="auto" w:fill="FFFFFF"/>
        </w:rPr>
        <w:t>decolonisation and</w:t>
      </w:r>
      <w:r w:rsidRPr="00471BE1" w:rsidR="007A2651">
        <w:rPr>
          <w:rFonts w:ascii="Arial" w:hAnsi="Arial" w:cs="Arial"/>
          <w:color w:val="000000"/>
          <w:sz w:val="22"/>
          <w:szCs w:val="22"/>
          <w:bdr w:val="none" w:color="auto" w:sz="0" w:space="0" w:frame="1"/>
          <w:shd w:val="clear" w:color="auto" w:fill="FFFFFF"/>
        </w:rPr>
        <w:t xml:space="preserve"> </w:t>
      </w:r>
      <w:r w:rsidR="00F27B20">
        <w:rPr>
          <w:rFonts w:ascii="Arial" w:hAnsi="Arial" w:cs="Arial"/>
          <w:color w:val="000000"/>
          <w:sz w:val="22"/>
          <w:szCs w:val="22"/>
          <w:bdr w:val="none" w:color="auto" w:sz="0" w:space="0" w:frame="1"/>
          <w:shd w:val="clear" w:color="auto" w:fill="FFFFFF"/>
        </w:rPr>
        <w:t>i</w:t>
      </w:r>
      <w:r w:rsidRPr="00471BE1" w:rsidR="007A2651">
        <w:rPr>
          <w:rFonts w:ascii="Arial" w:hAnsi="Arial" w:cs="Arial"/>
          <w:color w:val="000000"/>
          <w:sz w:val="22"/>
          <w:szCs w:val="22"/>
          <w:bdr w:val="none" w:color="auto" w:sz="0" w:space="0" w:frame="1"/>
          <w:shd w:val="clear" w:color="auto" w:fill="FFFFFF"/>
        </w:rPr>
        <w:t>ndigeneity</w:t>
      </w:r>
      <w:r w:rsidR="00393456">
        <w:rPr>
          <w:rFonts w:ascii="Arial" w:hAnsi="Arial" w:cs="Arial"/>
          <w:color w:val="000000"/>
          <w:sz w:val="22"/>
          <w:szCs w:val="22"/>
          <w:bdr w:val="none" w:color="auto" w:sz="0" w:space="0" w:frame="1"/>
          <w:shd w:val="clear" w:color="auto" w:fill="FFFFFF"/>
        </w:rPr>
        <w:t>,</w:t>
      </w:r>
      <w:r w:rsidRPr="00471BE1" w:rsidR="007A2651">
        <w:rPr>
          <w:rFonts w:ascii="Arial" w:hAnsi="Arial" w:cs="Arial"/>
          <w:color w:val="000000"/>
          <w:sz w:val="22"/>
          <w:szCs w:val="22"/>
          <w:bdr w:val="none" w:color="auto" w:sz="0" w:space="0" w:frame="1"/>
          <w:shd w:val="clear" w:color="auto" w:fill="FFFFFF"/>
        </w:rPr>
        <w:t xml:space="preserve"> </w:t>
      </w:r>
      <w:r w:rsidR="00F27B20">
        <w:rPr>
          <w:rFonts w:ascii="Arial" w:hAnsi="Arial" w:cs="Arial"/>
          <w:color w:val="000000"/>
          <w:sz w:val="22"/>
          <w:szCs w:val="22"/>
          <w:bdr w:val="none" w:color="auto" w:sz="0" w:space="0" w:frame="1"/>
          <w:shd w:val="clear" w:color="auto" w:fill="FFFFFF"/>
        </w:rPr>
        <w:t>along with</w:t>
      </w:r>
      <w:r w:rsidRPr="00471BE1" w:rsidR="007A2651">
        <w:rPr>
          <w:rFonts w:ascii="Arial" w:hAnsi="Arial" w:cs="Arial"/>
          <w:color w:val="000000"/>
          <w:sz w:val="22"/>
          <w:szCs w:val="22"/>
          <w:bdr w:val="none" w:color="auto" w:sz="0" w:space="0" w:frame="1"/>
          <w:shd w:val="clear" w:color="auto" w:fill="FFFFFF"/>
        </w:rPr>
        <w:t xml:space="preserve"> gender knowledges and practices in organising work. Such knowledges include postcolonial and decolonial feminisms, intersectionality scholarship and critical race theory, feminist disability scholarship, </w:t>
      </w:r>
      <w:proofErr w:type="gramStart"/>
      <w:r w:rsidRPr="00471BE1" w:rsidR="007A2651">
        <w:rPr>
          <w:rFonts w:ascii="Arial" w:hAnsi="Arial" w:cs="Arial"/>
          <w:color w:val="000000"/>
          <w:sz w:val="22"/>
          <w:szCs w:val="22"/>
          <w:bdr w:val="none" w:color="auto" w:sz="0" w:space="0" w:frame="1"/>
          <w:shd w:val="clear" w:color="auto" w:fill="FFFFFF"/>
        </w:rPr>
        <w:t>resistance</w:t>
      </w:r>
      <w:proofErr w:type="gramEnd"/>
      <w:r w:rsidRPr="00471BE1" w:rsidR="007A2651">
        <w:rPr>
          <w:rFonts w:ascii="Arial" w:hAnsi="Arial" w:cs="Arial"/>
          <w:color w:val="000000"/>
          <w:sz w:val="22"/>
          <w:szCs w:val="22"/>
          <w:bdr w:val="none" w:color="auto" w:sz="0" w:space="0" w:frame="1"/>
          <w:shd w:val="clear" w:color="auto" w:fill="FFFFFF"/>
        </w:rPr>
        <w:t xml:space="preserve"> and activism, to name a few areas. </w:t>
      </w:r>
    </w:p>
    <w:p w:rsidRPr="00471BE1" w:rsidR="0011661B" w:rsidP="00A84864" w:rsidRDefault="0011661B" w14:paraId="1DFCC453" w14:textId="77777777">
      <w:pPr>
        <w:spacing w:line="276" w:lineRule="auto"/>
        <w:rPr>
          <w:rFonts w:ascii="Arial" w:hAnsi="Arial" w:cs="Arial"/>
          <w:sz w:val="22"/>
          <w:szCs w:val="22"/>
        </w:rPr>
      </w:pPr>
    </w:p>
    <w:p w:rsidRPr="00471BE1" w:rsidR="007341D9" w:rsidP="00A84864" w:rsidRDefault="0011661B" w14:paraId="137183DA" w14:textId="49E53F41">
      <w:pPr>
        <w:spacing w:line="276" w:lineRule="auto"/>
        <w:rPr>
          <w:rFonts w:ascii="Arial" w:hAnsi="Arial" w:cs="Arial"/>
          <w:b/>
          <w:i/>
          <w:iCs/>
          <w:sz w:val="22"/>
          <w:szCs w:val="22"/>
        </w:rPr>
      </w:pPr>
      <w:r w:rsidRPr="00471BE1">
        <w:rPr>
          <w:rFonts w:ascii="Arial" w:hAnsi="Arial" w:cs="Arial"/>
          <w:b/>
          <w:bCs/>
          <w:sz w:val="22"/>
          <w:szCs w:val="22"/>
        </w:rPr>
        <w:t>Theme</w:t>
      </w:r>
      <w:r w:rsidRPr="00471BE1" w:rsidR="00F73A8A">
        <w:rPr>
          <w:rFonts w:ascii="Arial" w:hAnsi="Arial" w:cs="Arial"/>
          <w:b/>
          <w:bCs/>
          <w:sz w:val="22"/>
          <w:szCs w:val="22"/>
        </w:rPr>
        <w:t xml:space="preserve">: </w:t>
      </w:r>
      <w:r w:rsidRPr="00485881" w:rsidR="00F73A8A">
        <w:rPr>
          <w:rFonts w:ascii="Arial" w:hAnsi="Arial" w:cs="Arial"/>
          <w:b/>
          <w:sz w:val="22"/>
          <w:szCs w:val="22"/>
        </w:rPr>
        <w:t>Imagining Decolonising Knowledge Exchanges: Embracing the JEDDII Way</w:t>
      </w:r>
    </w:p>
    <w:p w:rsidR="00F86CB8" w:rsidP="00F86CB8" w:rsidRDefault="00F86CB8" w14:paraId="57112625" w14:textId="1AAA5754">
      <w:pPr>
        <w:spacing w:line="276" w:lineRule="auto"/>
        <w:rPr>
          <w:rFonts w:ascii="Arial" w:hAnsi="Arial" w:cs="Arial"/>
          <w:color w:val="000000"/>
          <w:sz w:val="22"/>
          <w:szCs w:val="22"/>
        </w:rPr>
      </w:pPr>
      <w:r w:rsidRPr="51B1B685">
        <w:rPr>
          <w:rFonts w:ascii="Arial" w:hAnsi="Arial" w:cs="Arial"/>
          <w:color w:val="000000" w:themeColor="text1"/>
          <w:sz w:val="22"/>
          <w:szCs w:val="22"/>
        </w:rPr>
        <w:t xml:space="preserve">The </w:t>
      </w:r>
      <w:r w:rsidR="00F8045B">
        <w:rPr>
          <w:rFonts w:ascii="Arial" w:hAnsi="Arial" w:cs="Arial"/>
          <w:color w:val="000000" w:themeColor="text1"/>
          <w:sz w:val="22"/>
          <w:szCs w:val="22"/>
        </w:rPr>
        <w:t>geopolitics</w:t>
      </w:r>
      <w:r w:rsidRPr="51B1B685">
        <w:rPr>
          <w:rFonts w:ascii="Arial" w:hAnsi="Arial" w:cs="Arial"/>
          <w:color w:val="000000" w:themeColor="text1"/>
          <w:sz w:val="22"/>
          <w:szCs w:val="22"/>
        </w:rPr>
        <w:t xml:space="preserve"> of </w:t>
      </w:r>
      <w:r w:rsidRPr="51B1B685">
        <w:rPr>
          <w:rFonts w:ascii="Arial" w:hAnsi="Arial" w:cs="Arial"/>
          <w:sz w:val="22"/>
          <w:szCs w:val="22"/>
        </w:rPr>
        <w:t>Canada and the Indigenous Nations of this country are complicated by colonial histories and legacies of coloni</w:t>
      </w:r>
      <w:r w:rsidRPr="51B1B685" w:rsidR="6FC910CB">
        <w:rPr>
          <w:rFonts w:ascii="Arial" w:hAnsi="Arial" w:cs="Arial"/>
          <w:sz w:val="22"/>
          <w:szCs w:val="22"/>
        </w:rPr>
        <w:t>s</w:t>
      </w:r>
      <w:r w:rsidRPr="51B1B685">
        <w:rPr>
          <w:rFonts w:ascii="Arial" w:hAnsi="Arial" w:cs="Arial"/>
          <w:sz w:val="22"/>
          <w:szCs w:val="22"/>
        </w:rPr>
        <w:t xml:space="preserve">ation. Yet, Canadians, Indigenous peoples, and newcomers to this place strive to work together in the spirit of reconciliation. </w:t>
      </w:r>
      <w:r w:rsidRPr="51B1B685">
        <w:rPr>
          <w:rFonts w:ascii="Arial" w:hAnsi="Arial" w:cs="Arial"/>
          <w:color w:val="000000" w:themeColor="text1"/>
          <w:sz w:val="22"/>
          <w:szCs w:val="22"/>
        </w:rPr>
        <w:t>We believe by gathering in this co-learning environment that we will all be contributing to the</w:t>
      </w:r>
      <w:r w:rsidRPr="51B1B685" w:rsidR="6EFE4095">
        <w:rPr>
          <w:rFonts w:ascii="Arial" w:hAnsi="Arial" w:cs="Arial"/>
          <w:color w:val="000000" w:themeColor="text1"/>
          <w:sz w:val="22"/>
          <w:szCs w:val="22"/>
        </w:rPr>
        <w:t xml:space="preserve"> Canadian</w:t>
      </w:r>
      <w:r w:rsidRPr="51B1B685">
        <w:rPr>
          <w:rFonts w:ascii="Arial" w:hAnsi="Arial" w:cs="Arial"/>
          <w:color w:val="000000" w:themeColor="text1"/>
          <w:sz w:val="22"/>
          <w:szCs w:val="22"/>
        </w:rPr>
        <w:t xml:space="preserve"> Truth and Reconciliation Commission’s (TRC) calls to action and be responsive to the National Inquiry into Missing and Murdered Indigenous Women and Girls (MMIWG) and calls to justice. </w:t>
      </w:r>
    </w:p>
    <w:p w:rsidR="00F86CB8" w:rsidP="00A84864" w:rsidRDefault="00F86CB8" w14:paraId="0D378C96" w14:textId="77777777">
      <w:pPr>
        <w:spacing w:line="276" w:lineRule="auto"/>
        <w:rPr>
          <w:rFonts w:ascii="Arial" w:hAnsi="Arial" w:cs="Arial"/>
          <w:color w:val="000000"/>
          <w:sz w:val="22"/>
          <w:szCs w:val="22"/>
        </w:rPr>
      </w:pPr>
    </w:p>
    <w:p w:rsidRPr="00F86CB8" w:rsidR="00F86CB8" w:rsidP="51B1B685" w:rsidRDefault="00F86CB8" w14:paraId="6264A4D7" w14:textId="3C8A829A">
      <w:pPr>
        <w:spacing w:line="276" w:lineRule="auto"/>
        <w:rPr>
          <w:rFonts w:ascii="Arial" w:hAnsi="Arial" w:cs="Arial"/>
          <w:i/>
          <w:iCs/>
          <w:color w:val="000000"/>
          <w:sz w:val="22"/>
          <w:szCs w:val="22"/>
        </w:rPr>
      </w:pPr>
      <w:r w:rsidRPr="51B1B685">
        <w:rPr>
          <w:rFonts w:ascii="Arial" w:hAnsi="Arial" w:cs="Arial"/>
          <w:i/>
          <w:iCs/>
          <w:color w:val="000000" w:themeColor="text1"/>
          <w:sz w:val="22"/>
          <w:szCs w:val="22"/>
        </w:rPr>
        <w:t xml:space="preserve">The Canadian Truth and Reconciliation Commission </w:t>
      </w:r>
    </w:p>
    <w:p w:rsidRPr="00471BE1" w:rsidR="00A8117F" w:rsidP="00A84864" w:rsidRDefault="00A8117F" w14:paraId="160BD317" w14:textId="250C2E8C">
      <w:pPr>
        <w:spacing w:line="276" w:lineRule="auto"/>
        <w:rPr>
          <w:rFonts w:ascii="Arial" w:hAnsi="Arial" w:cs="Arial"/>
          <w:color w:val="000000"/>
          <w:sz w:val="22"/>
          <w:szCs w:val="22"/>
        </w:rPr>
      </w:pPr>
      <w:r w:rsidRPr="51B1B685">
        <w:rPr>
          <w:rFonts w:ascii="Arial" w:hAnsi="Arial" w:cs="Arial"/>
          <w:color w:val="000000" w:themeColor="text1"/>
          <w:sz w:val="22"/>
          <w:szCs w:val="22"/>
        </w:rPr>
        <w:t xml:space="preserve">The </w:t>
      </w:r>
      <w:r w:rsidR="006928B1">
        <w:rPr>
          <w:rFonts w:ascii="Arial" w:hAnsi="Arial" w:cs="Arial"/>
          <w:color w:val="000000" w:themeColor="text1"/>
          <w:sz w:val="22"/>
          <w:szCs w:val="22"/>
        </w:rPr>
        <w:t>TRC</w:t>
      </w:r>
      <w:r w:rsidRPr="51B1B685">
        <w:rPr>
          <w:rFonts w:ascii="Arial" w:hAnsi="Arial" w:cs="Arial"/>
          <w:i/>
          <w:iCs/>
          <w:color w:val="000000" w:themeColor="text1"/>
          <w:sz w:val="22"/>
          <w:szCs w:val="22"/>
        </w:rPr>
        <w:t>,</w:t>
      </w:r>
      <w:r w:rsidRPr="51B1B685">
        <w:rPr>
          <w:rFonts w:ascii="Arial" w:hAnsi="Arial" w:cs="Arial"/>
          <w:color w:val="000000" w:themeColor="text1"/>
          <w:sz w:val="22"/>
          <w:szCs w:val="22"/>
        </w:rPr>
        <w:t xml:space="preserve"> based out of Winnipeg, Manitoba, Canada, was created in response to the cultural genocide of Indigenous peoples </w:t>
      </w:r>
      <w:r w:rsidR="00393456">
        <w:rPr>
          <w:rFonts w:ascii="Arial" w:hAnsi="Arial" w:cs="Arial"/>
          <w:color w:val="000000" w:themeColor="text1"/>
          <w:sz w:val="22"/>
          <w:szCs w:val="22"/>
        </w:rPr>
        <w:t xml:space="preserve">who were forcibly placed into residential schools starting in </w:t>
      </w:r>
      <w:r w:rsidRPr="51B1B685">
        <w:rPr>
          <w:rFonts w:ascii="Arial" w:hAnsi="Arial" w:cs="Arial"/>
          <w:color w:val="000000" w:themeColor="text1"/>
          <w:sz w:val="22"/>
          <w:szCs w:val="22"/>
        </w:rPr>
        <w:t xml:space="preserve">the 1800s. These residential schools were products of both churches and the Canadian government to eradicate Indigenous language and culture. To date, there are 4,118 children documented as </w:t>
      </w:r>
      <w:r w:rsidRPr="51B1B685">
        <w:rPr>
          <w:rFonts w:ascii="Arial" w:hAnsi="Arial" w:cs="Arial"/>
          <w:color w:val="000000" w:themeColor="text1"/>
          <w:sz w:val="22"/>
          <w:szCs w:val="22"/>
        </w:rPr>
        <w:lastRenderedPageBreak/>
        <w:t xml:space="preserve">dying at residential schools; however, with recent discoveries of unmarked burial sites, the expectation is that this number will increase significantly </w:t>
      </w:r>
      <w:r w:rsidRPr="51B1B685">
        <w:rPr>
          <w:rFonts w:ascii="Arial" w:hAnsi="Arial" w:cs="Arial"/>
          <w:color w:val="000000" w:themeColor="text1"/>
          <w:sz w:val="22"/>
          <w:szCs w:val="22"/>
        </w:rPr>
        <w:fldChar w:fldCharType="begin"/>
      </w:r>
      <w:r w:rsidRPr="51B1B685">
        <w:rPr>
          <w:rFonts w:ascii="Arial" w:hAnsi="Arial" w:cs="Arial"/>
          <w:color w:val="000000" w:themeColor="text1"/>
          <w:sz w:val="22"/>
          <w:szCs w:val="22"/>
        </w:rPr>
        <w:instrText xml:space="preserve"> ADDIN ZOTERO_ITEM CSL_CITATION {"citationID":"N3eYQdAI","properties":{"formattedCitation":"(CBC News 2021)","plainCitation":"(CBC News 2021)","noteIndex":0},"citationItems":[{"id":3490,"uris":["http://zotero.org/users/1269493/items/68JIHJSJ"],"itemData":{"id":3490,"type":"document","title":"Why it’s difficult to put a number on how many children died at residential schools","URL":"https://www.cbc.ca/news/indigenous/residential-school-children-deaths-numbers-1.6182456","author":[{"family":"CBC News","given":""}],"issued":{"date-parts":[["2021",9,29]]}}}],"schema":"https://github.com/citation-style-language/schema/raw/master/csl-citation.json"} </w:instrText>
      </w:r>
      <w:r w:rsidRPr="51B1B685">
        <w:rPr>
          <w:rFonts w:ascii="Arial" w:hAnsi="Arial" w:cs="Arial"/>
          <w:color w:val="000000" w:themeColor="text1"/>
          <w:sz w:val="22"/>
          <w:szCs w:val="22"/>
        </w:rPr>
        <w:fldChar w:fldCharType="separate"/>
      </w:r>
      <w:r w:rsidRPr="51B1B685" w:rsidR="00CE2930">
        <w:rPr>
          <w:rFonts w:ascii="Arial" w:hAnsi="Arial" w:cs="Arial"/>
          <w:noProof/>
          <w:color w:val="000000" w:themeColor="text1"/>
          <w:sz w:val="22"/>
          <w:szCs w:val="22"/>
        </w:rPr>
        <w:t>(CBC News 2021)</w:t>
      </w:r>
      <w:r w:rsidRPr="51B1B685">
        <w:rPr>
          <w:rFonts w:ascii="Arial" w:hAnsi="Arial" w:cs="Arial"/>
          <w:color w:val="000000" w:themeColor="text1"/>
          <w:sz w:val="22"/>
          <w:szCs w:val="22"/>
        </w:rPr>
        <w:fldChar w:fldCharType="end"/>
      </w:r>
      <w:r w:rsidRPr="51B1B685">
        <w:rPr>
          <w:rFonts w:ascii="Arial" w:hAnsi="Arial" w:cs="Arial"/>
          <w:color w:val="000000" w:themeColor="text1"/>
          <w:sz w:val="22"/>
          <w:szCs w:val="22"/>
        </w:rPr>
        <w:t xml:space="preserve">. The TRC had </w:t>
      </w:r>
      <w:r w:rsidRPr="51B1B685" w:rsidR="00F73A8A">
        <w:rPr>
          <w:rFonts w:ascii="Arial" w:hAnsi="Arial" w:cs="Arial"/>
          <w:color w:val="000000" w:themeColor="text1"/>
          <w:sz w:val="22"/>
          <w:szCs w:val="22"/>
        </w:rPr>
        <w:t>the</w:t>
      </w:r>
      <w:r w:rsidRPr="51B1B685">
        <w:rPr>
          <w:rFonts w:ascii="Arial" w:hAnsi="Arial" w:cs="Arial"/>
          <w:color w:val="000000" w:themeColor="text1"/>
          <w:sz w:val="22"/>
          <w:szCs w:val="22"/>
        </w:rPr>
        <w:t xml:space="preserve"> mandate to address the legacy of this cultural genocide, and from 2008 until 2014, the TRC listened to thousands of individuals who survived these residential schools. </w:t>
      </w:r>
    </w:p>
    <w:p w:rsidRPr="00471BE1" w:rsidR="00A8117F" w:rsidP="00A84864" w:rsidRDefault="00A8117F" w14:paraId="5EADDDEA" w14:textId="77777777">
      <w:pPr>
        <w:spacing w:line="276" w:lineRule="auto"/>
        <w:rPr>
          <w:rFonts w:ascii="Arial" w:hAnsi="Arial" w:cs="Arial"/>
          <w:color w:val="000000"/>
          <w:sz w:val="22"/>
          <w:szCs w:val="22"/>
        </w:rPr>
      </w:pPr>
    </w:p>
    <w:p w:rsidRPr="00471BE1" w:rsidR="003F67DA" w:rsidP="00A84864" w:rsidRDefault="00A8117F" w14:paraId="7F711F17" w14:textId="5F627EB5">
      <w:pPr>
        <w:spacing w:line="276" w:lineRule="auto"/>
        <w:rPr>
          <w:rFonts w:ascii="Arial" w:hAnsi="Arial" w:cs="Arial"/>
          <w:color w:val="000000"/>
          <w:sz w:val="22"/>
          <w:szCs w:val="22"/>
        </w:rPr>
      </w:pPr>
      <w:r w:rsidRPr="51B1B685">
        <w:rPr>
          <w:rFonts w:ascii="Arial" w:hAnsi="Arial" w:cs="Arial"/>
          <w:color w:val="000000" w:themeColor="text1"/>
          <w:sz w:val="22"/>
          <w:szCs w:val="22"/>
        </w:rPr>
        <w:t xml:space="preserve">The TRC released their report in 2015, titled “Truth and Reconciliation Commission of Canada: Calls to Action”, which made 94 calls grouped as follows: child welfare (1-5); education (6-12); language and culture (13-17); health (18-24); justice (25-42); and reconciliation (43-94). Also, policy directives toward achieving economic development clearly support First Nation’s rights to self-determination and self-government. </w:t>
      </w:r>
      <w:r w:rsidRPr="00471BE1">
        <w:rPr>
          <w:rFonts w:ascii="Arial" w:hAnsi="Arial" w:cs="Arial"/>
          <w:color w:val="000000"/>
          <w:sz w:val="22"/>
          <w:szCs w:val="22"/>
        </w:rPr>
        <w:t>Focusing on just two of these 94 calls</w:t>
      </w:r>
      <w:r w:rsidR="005C14D3">
        <w:rPr>
          <w:rFonts w:ascii="Arial" w:hAnsi="Arial" w:cs="Arial"/>
          <w:color w:val="000000"/>
          <w:sz w:val="22"/>
          <w:szCs w:val="22"/>
        </w:rPr>
        <w:t xml:space="preserve">, </w:t>
      </w:r>
      <w:proofErr w:type="gramStart"/>
      <w:r w:rsidR="00F8045B">
        <w:rPr>
          <w:rFonts w:ascii="Arial" w:hAnsi="Arial" w:cs="Arial"/>
          <w:color w:val="000000"/>
          <w:sz w:val="22"/>
          <w:szCs w:val="22"/>
        </w:rPr>
        <w:t>education</w:t>
      </w:r>
      <w:proofErr w:type="gramEnd"/>
      <w:r w:rsidR="00F8045B">
        <w:rPr>
          <w:rFonts w:ascii="Arial" w:hAnsi="Arial" w:cs="Arial"/>
          <w:color w:val="000000"/>
          <w:sz w:val="22"/>
          <w:szCs w:val="22"/>
        </w:rPr>
        <w:t xml:space="preserve"> and business, </w:t>
      </w:r>
      <w:r w:rsidR="005C14D3">
        <w:rPr>
          <w:rFonts w:ascii="Arial" w:hAnsi="Arial" w:cs="Arial"/>
          <w:color w:val="000000"/>
          <w:sz w:val="22"/>
          <w:szCs w:val="22"/>
        </w:rPr>
        <w:t xml:space="preserve">they </w:t>
      </w:r>
      <w:r w:rsidR="00F8045B">
        <w:rPr>
          <w:rFonts w:ascii="Arial" w:hAnsi="Arial" w:cs="Arial"/>
          <w:color w:val="000000"/>
          <w:sz w:val="22"/>
          <w:szCs w:val="22"/>
        </w:rPr>
        <w:t>are introduced here for the international community that may not be aware of the Canadian TRC’s work</w:t>
      </w:r>
      <w:r w:rsidR="005C14D3">
        <w:rPr>
          <w:rFonts w:ascii="Arial" w:hAnsi="Arial" w:cs="Arial"/>
          <w:color w:val="000000"/>
          <w:sz w:val="22"/>
          <w:szCs w:val="22"/>
        </w:rPr>
        <w:t xml:space="preserve"> and their calls to action</w:t>
      </w:r>
      <w:r w:rsidR="00F8045B">
        <w:rPr>
          <w:rFonts w:ascii="Arial" w:hAnsi="Arial" w:cs="Arial"/>
          <w:color w:val="000000"/>
          <w:sz w:val="22"/>
          <w:szCs w:val="22"/>
        </w:rPr>
        <w:t>.</w:t>
      </w:r>
      <w:r w:rsidRPr="00471BE1">
        <w:rPr>
          <w:rFonts w:ascii="Arial" w:hAnsi="Arial" w:cs="Arial"/>
          <w:color w:val="000000"/>
          <w:sz w:val="22"/>
          <w:szCs w:val="22"/>
        </w:rPr>
        <w:t xml:space="preserve"> </w:t>
      </w:r>
      <w:r w:rsidR="005C14D3">
        <w:rPr>
          <w:rFonts w:ascii="Arial" w:hAnsi="Arial" w:cs="Arial"/>
          <w:color w:val="000000"/>
          <w:sz w:val="22"/>
          <w:szCs w:val="22"/>
        </w:rPr>
        <w:t xml:space="preserve">There are education </w:t>
      </w:r>
      <w:r w:rsidRPr="00471BE1">
        <w:rPr>
          <w:rFonts w:ascii="Arial" w:hAnsi="Arial" w:cs="Arial"/>
          <w:color w:val="000000"/>
          <w:sz w:val="22"/>
          <w:szCs w:val="22"/>
        </w:rPr>
        <w:t xml:space="preserve">calls to </w:t>
      </w:r>
      <w:r w:rsidRPr="00471BE1" w:rsidR="003F67DA">
        <w:rPr>
          <w:rFonts w:ascii="Arial" w:hAnsi="Arial" w:cs="Arial"/>
          <w:color w:val="000000"/>
          <w:sz w:val="22"/>
          <w:szCs w:val="22"/>
        </w:rPr>
        <w:t>work</w:t>
      </w:r>
      <w:r w:rsidRPr="00471BE1">
        <w:rPr>
          <w:rFonts w:ascii="Arial" w:hAnsi="Arial" w:cs="Arial"/>
          <w:color w:val="000000"/>
          <w:sz w:val="22"/>
          <w:szCs w:val="22"/>
        </w:rPr>
        <w:t xml:space="preserve"> with the full participation and informed consent of Aboriginal peoples to eliminate educational and employment gaps between Aboriginal and non-Aboriginal Canadians</w:t>
      </w:r>
      <w:r w:rsidRPr="00471BE1">
        <w:rPr>
          <w:rFonts w:ascii="Arial" w:hAnsi="Arial" w:cs="Arial"/>
          <w:color w:val="000000"/>
          <w:sz w:val="22"/>
          <w:szCs w:val="22"/>
          <w:bdr w:val="none" w:color="auto" w:sz="0" w:space="0" w:frame="1"/>
          <w:shd w:val="clear" w:color="auto" w:fill="FFFFFF"/>
        </w:rPr>
        <w:t xml:space="preserve"> (status: projects underway </w:t>
      </w:r>
      <w:r w:rsidRPr="00471BE1">
        <w:rPr>
          <w:rFonts w:ascii="Arial" w:hAnsi="Arial" w:cs="Arial"/>
          <w:color w:val="000000"/>
          <w:sz w:val="22"/>
          <w:szCs w:val="22"/>
          <w:bdr w:val="none" w:color="auto" w:sz="0" w:space="0" w:frame="1"/>
          <w:shd w:val="clear" w:color="auto" w:fill="FFFFFF"/>
        </w:rPr>
        <w:fldChar w:fldCharType="begin"/>
      </w:r>
      <w:r w:rsidR="00CE2930">
        <w:rPr>
          <w:rFonts w:ascii="Arial" w:hAnsi="Arial" w:cs="Arial"/>
          <w:color w:val="000000"/>
          <w:sz w:val="22"/>
          <w:szCs w:val="22"/>
          <w:bdr w:val="none" w:color="auto" w:sz="0" w:space="0" w:frame="1"/>
          <w:shd w:val="clear" w:color="auto" w:fill="FFFFFF"/>
        </w:rPr>
        <w:instrText xml:space="preserve"> ADDIN ZOTERO_ITEM CSL_CITATION {"citationID":"ThFV9M95","properties":{"formattedCitation":"(CBC News 2022)","plainCitation":"(CBC News 2022)","noteIndex":0},"citationItems":[{"id":3489,"uris":["http://zotero.org/users/1269493/items/7DHB63AG"],"itemData":{"id":3489,"type":"document","title":"Beyond 94: Truth and reconciliation in Canada","URL":"https://newsinteractives.cbc.ca/longform-single/beyond-94?&amp;cta=1","author":[{"family":"CBC News","given":""}],"issued":{"date-parts":[["2022",7,26]]}},"label":"page"}],"schema":"https://github.com/citation-style-language/schema/raw/master/csl-citation.json"} </w:instrText>
      </w:r>
      <w:r w:rsidRPr="00471BE1">
        <w:rPr>
          <w:rFonts w:ascii="Arial" w:hAnsi="Arial" w:cs="Arial"/>
          <w:color w:val="000000"/>
          <w:sz w:val="22"/>
          <w:szCs w:val="22"/>
          <w:bdr w:val="none" w:color="auto" w:sz="0" w:space="0" w:frame="1"/>
          <w:shd w:val="clear" w:color="auto" w:fill="FFFFFF"/>
        </w:rPr>
        <w:fldChar w:fldCharType="separate"/>
      </w:r>
      <w:r w:rsidR="00CE2930">
        <w:rPr>
          <w:rFonts w:ascii="Arial" w:hAnsi="Arial" w:cs="Arial"/>
          <w:noProof/>
          <w:color w:val="000000"/>
          <w:sz w:val="22"/>
          <w:szCs w:val="22"/>
          <w:bdr w:val="none" w:color="auto" w:sz="0" w:space="0" w:frame="1"/>
          <w:shd w:val="clear" w:color="auto" w:fill="FFFFFF"/>
        </w:rPr>
        <w:t>(CBC News 2022)</w:t>
      </w:r>
      <w:r w:rsidRPr="00471BE1">
        <w:rPr>
          <w:rFonts w:ascii="Arial" w:hAnsi="Arial" w:cs="Arial"/>
          <w:color w:val="000000"/>
          <w:sz w:val="22"/>
          <w:szCs w:val="22"/>
          <w:bdr w:val="none" w:color="auto" w:sz="0" w:space="0" w:frame="1"/>
          <w:shd w:val="clear" w:color="auto" w:fill="FFFFFF"/>
        </w:rPr>
        <w:fldChar w:fldCharType="end"/>
      </w:r>
      <w:r w:rsidRPr="00471BE1">
        <w:rPr>
          <w:rFonts w:ascii="Arial" w:hAnsi="Arial" w:cs="Arial"/>
          <w:color w:val="000000"/>
          <w:sz w:val="22"/>
          <w:szCs w:val="22"/>
          <w:bdr w:val="none" w:color="auto" w:sz="0" w:space="0" w:frame="1"/>
          <w:shd w:val="clear" w:color="auto" w:fill="FFFFFF"/>
        </w:rPr>
        <w:t xml:space="preserve">, </w:t>
      </w:r>
      <w:r w:rsidR="005C14D3">
        <w:rPr>
          <w:rFonts w:ascii="Arial" w:hAnsi="Arial" w:cs="Arial"/>
          <w:color w:val="000000"/>
          <w:sz w:val="22"/>
          <w:szCs w:val="22"/>
          <w:bdr w:val="none" w:color="auto" w:sz="0" w:space="0" w:frame="1"/>
          <w:shd w:val="clear" w:color="auto" w:fill="FFFFFF"/>
        </w:rPr>
        <w:t xml:space="preserve">and </w:t>
      </w:r>
      <w:r w:rsidRPr="00471BE1">
        <w:rPr>
          <w:rFonts w:ascii="Arial" w:hAnsi="Arial" w:cs="Arial"/>
          <w:color w:val="000000"/>
          <w:sz w:val="22"/>
          <w:szCs w:val="22"/>
          <w:bdr w:val="none" w:color="auto" w:sz="0" w:space="0" w:frame="1"/>
          <w:shd w:val="clear" w:color="auto" w:fill="FFFFFF"/>
        </w:rPr>
        <w:t xml:space="preserve">to </w:t>
      </w:r>
      <w:r w:rsidRPr="00471BE1">
        <w:rPr>
          <w:rFonts w:ascii="Arial" w:hAnsi="Arial" w:cs="Arial"/>
          <w:color w:val="000000"/>
          <w:sz w:val="22"/>
          <w:szCs w:val="22"/>
        </w:rPr>
        <w:t xml:space="preserve">end the backlog of First Nations students seeking a post-secondary education </w:t>
      </w:r>
      <w:r w:rsidRPr="00471BE1">
        <w:rPr>
          <w:rFonts w:ascii="Arial" w:hAnsi="Arial" w:cs="Arial"/>
          <w:color w:val="000000"/>
          <w:sz w:val="22"/>
          <w:szCs w:val="22"/>
          <w:bdr w:val="none" w:color="auto" w:sz="0" w:space="0" w:frame="1"/>
          <w:shd w:val="clear" w:color="auto" w:fill="FFFFFF"/>
        </w:rPr>
        <w:t xml:space="preserve">(status: projects proposed </w:t>
      </w:r>
      <w:r w:rsidRPr="00471BE1">
        <w:rPr>
          <w:rFonts w:ascii="Arial" w:hAnsi="Arial" w:cs="Arial"/>
          <w:color w:val="000000"/>
          <w:sz w:val="22"/>
          <w:szCs w:val="22"/>
          <w:bdr w:val="none" w:color="auto" w:sz="0" w:space="0" w:frame="1"/>
          <w:shd w:val="clear" w:color="auto" w:fill="FFFFFF"/>
        </w:rPr>
        <w:fldChar w:fldCharType="begin"/>
      </w:r>
      <w:r w:rsidR="00CE2930">
        <w:rPr>
          <w:rFonts w:ascii="Arial" w:hAnsi="Arial" w:cs="Arial"/>
          <w:color w:val="000000"/>
          <w:sz w:val="22"/>
          <w:szCs w:val="22"/>
          <w:bdr w:val="none" w:color="auto" w:sz="0" w:space="0" w:frame="1"/>
          <w:shd w:val="clear" w:color="auto" w:fill="FFFFFF"/>
        </w:rPr>
        <w:instrText xml:space="preserve"> ADDIN ZOTERO_ITEM CSL_CITATION {"citationID":"MjT4bVzb","properties":{"formattedCitation":"(CBC News 2022)","plainCitation":"(CBC News 2022)","noteIndex":0},"citationItems":[{"id":3489,"uris":["http://zotero.org/users/1269493/items/7DHB63AG"],"itemData":{"id":3489,"type":"document","title":"Beyond 94: Truth and reconciliation in Canada","URL":"https://newsinteractives.cbc.ca/longform-single/beyond-94?&amp;cta=1","author":[{"family":"CBC News","given":""}],"issued":{"date-parts":[["2022",7,26]]}},"label":"page"}],"schema":"https://github.com/citation-style-language/schema/raw/master/csl-citation.json"} </w:instrText>
      </w:r>
      <w:r w:rsidRPr="00471BE1">
        <w:rPr>
          <w:rFonts w:ascii="Arial" w:hAnsi="Arial" w:cs="Arial"/>
          <w:color w:val="000000"/>
          <w:sz w:val="22"/>
          <w:szCs w:val="22"/>
          <w:bdr w:val="none" w:color="auto" w:sz="0" w:space="0" w:frame="1"/>
          <w:shd w:val="clear" w:color="auto" w:fill="FFFFFF"/>
        </w:rPr>
        <w:fldChar w:fldCharType="separate"/>
      </w:r>
      <w:r w:rsidR="00CE2930">
        <w:rPr>
          <w:rFonts w:ascii="Arial" w:hAnsi="Arial" w:cs="Arial"/>
          <w:noProof/>
          <w:color w:val="000000"/>
          <w:sz w:val="22"/>
          <w:szCs w:val="22"/>
          <w:bdr w:val="none" w:color="auto" w:sz="0" w:space="0" w:frame="1"/>
          <w:shd w:val="clear" w:color="auto" w:fill="FFFFFF"/>
        </w:rPr>
        <w:t>(CBC News 2022)</w:t>
      </w:r>
      <w:r w:rsidRPr="00471BE1">
        <w:rPr>
          <w:rFonts w:ascii="Arial" w:hAnsi="Arial" w:cs="Arial"/>
          <w:color w:val="000000"/>
          <w:sz w:val="22"/>
          <w:szCs w:val="22"/>
          <w:bdr w:val="none" w:color="auto" w:sz="0" w:space="0" w:frame="1"/>
          <w:shd w:val="clear" w:color="auto" w:fill="FFFFFF"/>
        </w:rPr>
        <w:fldChar w:fldCharType="end"/>
      </w:r>
      <w:r w:rsidR="00F8045B">
        <w:rPr>
          <w:rFonts w:ascii="Arial" w:hAnsi="Arial" w:cs="Arial"/>
          <w:color w:val="000000"/>
          <w:sz w:val="22"/>
          <w:szCs w:val="22"/>
          <w:bdr w:val="none" w:color="auto" w:sz="0" w:space="0" w:frame="1"/>
          <w:shd w:val="clear" w:color="auto" w:fill="FFFFFF"/>
        </w:rPr>
        <w:t xml:space="preserve">. From a business perspective, there is </w:t>
      </w:r>
      <w:r w:rsidRPr="00471BE1" w:rsidR="00F73A8A">
        <w:rPr>
          <w:rFonts w:ascii="Arial" w:hAnsi="Arial" w:cs="Arial"/>
          <w:color w:val="000000"/>
          <w:sz w:val="22"/>
          <w:szCs w:val="22"/>
          <w:bdr w:val="none" w:color="auto" w:sz="0" w:space="0" w:frame="1"/>
          <w:shd w:val="clear" w:color="auto" w:fill="FFFFFF"/>
        </w:rPr>
        <w:t xml:space="preserve">a </w:t>
      </w:r>
      <w:r w:rsidRPr="00471BE1" w:rsidR="003F67DA">
        <w:rPr>
          <w:rFonts w:ascii="Arial" w:hAnsi="Arial" w:cs="Arial"/>
          <w:color w:val="000000"/>
          <w:sz w:val="22"/>
          <w:szCs w:val="22"/>
        </w:rPr>
        <w:t xml:space="preserve">call made to the corporate sector in Canada to adopt the United Nations Declaration on the Rights of Indigenous Peoples as a reconciliation framework and to apply its principles, norms, and standards to corporate policy and core operational activities involving Indigenous peoples and their lands and resources. This would include, but </w:t>
      </w:r>
      <w:r w:rsidRPr="00471BE1" w:rsidR="5936B34F">
        <w:rPr>
          <w:rFonts w:ascii="Arial" w:hAnsi="Arial" w:cs="Arial"/>
          <w:color w:val="000000"/>
          <w:sz w:val="22"/>
          <w:szCs w:val="22"/>
        </w:rPr>
        <w:t>is not</w:t>
      </w:r>
      <w:r w:rsidRPr="00471BE1" w:rsidR="003F67DA">
        <w:rPr>
          <w:rFonts w:ascii="Arial" w:hAnsi="Arial" w:cs="Arial"/>
          <w:color w:val="000000"/>
          <w:sz w:val="22"/>
          <w:szCs w:val="22"/>
        </w:rPr>
        <w:t xml:space="preserve"> limited to, the following:</w:t>
      </w:r>
    </w:p>
    <w:p w:rsidRPr="00471BE1" w:rsidR="003F67DA" w:rsidP="00A84864" w:rsidRDefault="003F67DA" w14:paraId="26F752BA" w14:textId="77777777">
      <w:pPr>
        <w:numPr>
          <w:ilvl w:val="0"/>
          <w:numId w:val="13"/>
        </w:numPr>
        <w:spacing w:line="276" w:lineRule="auto"/>
        <w:rPr>
          <w:rFonts w:ascii="Arial" w:hAnsi="Arial" w:cs="Arial"/>
          <w:color w:val="000000"/>
          <w:sz w:val="22"/>
          <w:szCs w:val="22"/>
        </w:rPr>
      </w:pPr>
      <w:r w:rsidRPr="00471BE1">
        <w:rPr>
          <w:rFonts w:ascii="Arial" w:hAnsi="Arial" w:cs="Arial"/>
          <w:color w:val="000000"/>
          <w:sz w:val="22"/>
          <w:szCs w:val="22"/>
        </w:rPr>
        <w:t>Commit to meaningful consultation, building respectful relationships, and obtaining the free, prior, and informed consent of Indigenous peoples before proceeding with economic development projects.</w:t>
      </w:r>
    </w:p>
    <w:p w:rsidRPr="00471BE1" w:rsidR="003F67DA" w:rsidP="00A84864" w:rsidRDefault="003F67DA" w14:paraId="45012D77" w14:textId="77777777">
      <w:pPr>
        <w:numPr>
          <w:ilvl w:val="0"/>
          <w:numId w:val="13"/>
        </w:numPr>
        <w:spacing w:line="276" w:lineRule="auto"/>
        <w:rPr>
          <w:rFonts w:ascii="Arial" w:hAnsi="Arial" w:cs="Arial"/>
          <w:color w:val="000000"/>
          <w:sz w:val="22"/>
          <w:szCs w:val="22"/>
        </w:rPr>
      </w:pPr>
      <w:r w:rsidRPr="00471BE1">
        <w:rPr>
          <w:rFonts w:ascii="Arial" w:hAnsi="Arial" w:cs="Arial"/>
          <w:color w:val="000000"/>
          <w:sz w:val="22"/>
          <w:szCs w:val="22"/>
        </w:rPr>
        <w:t>Ensure that Aboriginal peoples have equitable access to jobs, training, and education opportunities in the corporate sector, and that Aboriginal communities gain long-term sustainable benefits from economic development projects.</w:t>
      </w:r>
    </w:p>
    <w:p w:rsidRPr="00471BE1" w:rsidR="003F67DA" w:rsidP="00A84864" w:rsidRDefault="003F67DA" w14:paraId="76403DE5" w14:textId="5BD288D6">
      <w:pPr>
        <w:numPr>
          <w:ilvl w:val="0"/>
          <w:numId w:val="13"/>
        </w:numPr>
        <w:spacing w:line="276" w:lineRule="auto"/>
        <w:rPr>
          <w:rFonts w:ascii="Arial" w:hAnsi="Arial" w:cs="Arial"/>
          <w:color w:val="000000"/>
          <w:sz w:val="22"/>
          <w:szCs w:val="22"/>
        </w:rPr>
      </w:pPr>
      <w:r w:rsidRPr="00471BE1">
        <w:rPr>
          <w:rFonts w:ascii="Arial" w:hAnsi="Arial" w:cs="Arial"/>
          <w:color w:val="000000"/>
          <w:sz w:val="22"/>
          <w:szCs w:val="22"/>
        </w:rPr>
        <w:t xml:space="preserve">Provide education for management and staff on the history of Aboriginal peoples, including the history and legacy of residential schools, the United Nations Declaration on the Rights of Indigenous Peoples, Treaties and Aboriginal rights, Indigenous law, and Aboriginal–Crown relations. This will require skills-based training in intercultural competency, conflict resolution, human rights, and anti-racism </w:t>
      </w:r>
      <w:r w:rsidRPr="00471BE1">
        <w:rPr>
          <w:rFonts w:ascii="Arial" w:hAnsi="Arial" w:cs="Arial"/>
          <w:color w:val="000000"/>
          <w:sz w:val="22"/>
          <w:szCs w:val="22"/>
          <w:bdr w:val="none" w:color="auto" w:sz="0" w:space="0" w:frame="1"/>
          <w:shd w:val="clear" w:color="auto" w:fill="FFFFFF"/>
        </w:rPr>
        <w:t xml:space="preserve">(status: not started </w:t>
      </w:r>
      <w:r w:rsidRPr="00471BE1">
        <w:rPr>
          <w:rFonts w:ascii="Arial" w:hAnsi="Arial" w:cs="Arial"/>
          <w:color w:val="000000"/>
          <w:sz w:val="22"/>
          <w:szCs w:val="22"/>
          <w:bdr w:val="none" w:color="auto" w:sz="0" w:space="0" w:frame="1"/>
          <w:shd w:val="clear" w:color="auto" w:fill="FFFFFF"/>
        </w:rPr>
        <w:fldChar w:fldCharType="begin"/>
      </w:r>
      <w:r w:rsidR="00CE2930">
        <w:rPr>
          <w:rFonts w:ascii="Arial" w:hAnsi="Arial" w:cs="Arial"/>
          <w:color w:val="000000"/>
          <w:sz w:val="22"/>
          <w:szCs w:val="22"/>
          <w:bdr w:val="none" w:color="auto" w:sz="0" w:space="0" w:frame="1"/>
          <w:shd w:val="clear" w:color="auto" w:fill="FFFFFF"/>
        </w:rPr>
        <w:instrText xml:space="preserve"> ADDIN ZOTERO_ITEM CSL_CITATION {"citationID":"MX1CsyYi","properties":{"formattedCitation":"(CBC News 2022)","plainCitation":"(CBC News 2022)","noteIndex":0},"citationItems":[{"id":3489,"uris":["http://zotero.org/users/1269493/items/7DHB63AG"],"itemData":{"id":3489,"type":"document","title":"Beyond 94: Truth and reconciliation in Canada","URL":"https://newsinteractives.cbc.ca/longform-single/beyond-94?&amp;cta=1","author":[{"family":"CBC News","given":""}],"issued":{"date-parts":[["2022",7,26]]}},"label":"page"}],"schema":"https://github.com/citation-style-language/schema/raw/master/csl-citation.json"} </w:instrText>
      </w:r>
      <w:r w:rsidRPr="00471BE1">
        <w:rPr>
          <w:rFonts w:ascii="Arial" w:hAnsi="Arial" w:cs="Arial"/>
          <w:color w:val="000000"/>
          <w:sz w:val="22"/>
          <w:szCs w:val="22"/>
          <w:bdr w:val="none" w:color="auto" w:sz="0" w:space="0" w:frame="1"/>
          <w:shd w:val="clear" w:color="auto" w:fill="FFFFFF"/>
        </w:rPr>
        <w:fldChar w:fldCharType="separate"/>
      </w:r>
      <w:r w:rsidR="00CE2930">
        <w:rPr>
          <w:rFonts w:ascii="Arial" w:hAnsi="Arial" w:cs="Arial"/>
          <w:noProof/>
          <w:color w:val="000000"/>
          <w:sz w:val="22"/>
          <w:szCs w:val="22"/>
          <w:bdr w:val="none" w:color="auto" w:sz="0" w:space="0" w:frame="1"/>
          <w:shd w:val="clear" w:color="auto" w:fill="FFFFFF"/>
        </w:rPr>
        <w:t>(CBC News 2022)</w:t>
      </w:r>
      <w:r w:rsidRPr="00471BE1">
        <w:rPr>
          <w:rFonts w:ascii="Arial" w:hAnsi="Arial" w:cs="Arial"/>
          <w:color w:val="000000"/>
          <w:sz w:val="22"/>
          <w:szCs w:val="22"/>
          <w:bdr w:val="none" w:color="auto" w:sz="0" w:space="0" w:frame="1"/>
          <w:shd w:val="clear" w:color="auto" w:fill="FFFFFF"/>
        </w:rPr>
        <w:fldChar w:fldCharType="end"/>
      </w:r>
      <w:r w:rsidRPr="00471BE1">
        <w:rPr>
          <w:rFonts w:ascii="Arial" w:hAnsi="Arial" w:cs="Arial"/>
          <w:color w:val="000000"/>
          <w:sz w:val="22"/>
          <w:szCs w:val="22"/>
        </w:rPr>
        <w:t>.</w:t>
      </w:r>
    </w:p>
    <w:p w:rsidRPr="00471BE1" w:rsidR="00A8117F" w:rsidP="00A84864" w:rsidRDefault="00A8117F" w14:paraId="4F273B90" w14:textId="6EEC790D">
      <w:pPr>
        <w:spacing w:line="276" w:lineRule="auto"/>
        <w:rPr>
          <w:rFonts w:ascii="Arial" w:hAnsi="Arial" w:cs="Arial"/>
          <w:color w:val="000000"/>
          <w:sz w:val="22"/>
          <w:szCs w:val="22"/>
        </w:rPr>
      </w:pPr>
    </w:p>
    <w:p w:rsidRPr="00AA1224" w:rsidR="00F86CB8" w:rsidP="51B1B685" w:rsidRDefault="00F86CB8" w14:paraId="3AC53B22" w14:textId="3F7ADB19">
      <w:pPr>
        <w:spacing w:line="276" w:lineRule="auto"/>
        <w:rPr>
          <w:rFonts w:ascii="Arial" w:hAnsi="Arial" w:cs="Arial"/>
          <w:i/>
          <w:iCs/>
          <w:color w:val="000000"/>
          <w:sz w:val="22"/>
          <w:szCs w:val="22"/>
        </w:rPr>
      </w:pPr>
      <w:r w:rsidRPr="51B1B685">
        <w:rPr>
          <w:rFonts w:ascii="Arial" w:hAnsi="Arial" w:cs="Arial"/>
          <w:i/>
          <w:iCs/>
          <w:color w:val="000000" w:themeColor="text1"/>
          <w:sz w:val="22"/>
          <w:szCs w:val="22"/>
        </w:rPr>
        <w:t xml:space="preserve">The Canadian Calls for Justice </w:t>
      </w:r>
    </w:p>
    <w:p w:rsidRPr="00471BE1" w:rsidR="00905CC3" w:rsidP="00A84864" w:rsidRDefault="006928B1" w14:paraId="73E9FFE7" w14:textId="78EEF4CB">
      <w:pPr>
        <w:spacing w:line="276" w:lineRule="auto"/>
        <w:rPr>
          <w:rFonts w:ascii="Arial" w:hAnsi="Arial" w:cs="Arial"/>
          <w:color w:val="000000"/>
          <w:sz w:val="22"/>
          <w:szCs w:val="22"/>
        </w:rPr>
      </w:pPr>
      <w:r>
        <w:rPr>
          <w:rFonts w:ascii="Arial" w:hAnsi="Arial" w:cs="Arial"/>
          <w:color w:val="000000"/>
          <w:sz w:val="22"/>
          <w:szCs w:val="22"/>
        </w:rPr>
        <w:t>T</w:t>
      </w:r>
      <w:r w:rsidRPr="00471BE1" w:rsidR="00905CC3">
        <w:rPr>
          <w:rFonts w:ascii="Arial" w:hAnsi="Arial" w:cs="Arial"/>
          <w:color w:val="000000"/>
          <w:sz w:val="22"/>
          <w:szCs w:val="22"/>
        </w:rPr>
        <w:t xml:space="preserve">he TRC has acknowledged that a key weakness in their call to action </w:t>
      </w:r>
      <w:r>
        <w:rPr>
          <w:rFonts w:ascii="Arial" w:hAnsi="Arial" w:cs="Arial"/>
          <w:color w:val="000000"/>
          <w:sz w:val="22"/>
          <w:szCs w:val="22"/>
        </w:rPr>
        <w:t xml:space="preserve">is that they did </w:t>
      </w:r>
      <w:r w:rsidRPr="00471BE1" w:rsidR="00905CC3">
        <w:rPr>
          <w:rFonts w:ascii="Arial" w:hAnsi="Arial" w:cs="Arial"/>
          <w:color w:val="000000"/>
          <w:sz w:val="22"/>
          <w:szCs w:val="22"/>
        </w:rPr>
        <w:t>not explicitly address women, girls, and Two-Spirit people</w:t>
      </w:r>
      <w:r>
        <w:rPr>
          <w:rFonts w:ascii="Arial" w:hAnsi="Arial" w:cs="Arial"/>
          <w:color w:val="000000"/>
          <w:sz w:val="22"/>
          <w:szCs w:val="22"/>
        </w:rPr>
        <w:t>.</w:t>
      </w:r>
      <w:r w:rsidRPr="00471BE1" w:rsidR="00905CC3">
        <w:rPr>
          <w:rFonts w:ascii="Arial" w:hAnsi="Arial" w:cs="Arial"/>
          <w:color w:val="000000"/>
          <w:sz w:val="22"/>
          <w:szCs w:val="22"/>
        </w:rPr>
        <w:t xml:space="preserve"> </w:t>
      </w:r>
      <w:r>
        <w:rPr>
          <w:rFonts w:ascii="Arial" w:hAnsi="Arial" w:cs="Arial"/>
          <w:color w:val="000000"/>
          <w:sz w:val="22"/>
          <w:szCs w:val="22"/>
        </w:rPr>
        <w:t>T</w:t>
      </w:r>
      <w:r w:rsidRPr="00471BE1" w:rsidR="00905CC3">
        <w:rPr>
          <w:rFonts w:ascii="Arial" w:hAnsi="Arial" w:cs="Arial"/>
          <w:color w:val="000000"/>
          <w:sz w:val="22"/>
          <w:szCs w:val="22"/>
        </w:rPr>
        <w:t xml:space="preserve">he National Inquiry into MMIWG </w:t>
      </w:r>
      <w:r w:rsidR="00393456">
        <w:rPr>
          <w:rFonts w:ascii="Arial" w:hAnsi="Arial" w:cs="Arial"/>
          <w:color w:val="000000"/>
          <w:sz w:val="22"/>
          <w:szCs w:val="22"/>
        </w:rPr>
        <w:t>was mandated</w:t>
      </w:r>
      <w:r w:rsidRPr="00471BE1" w:rsidR="00905CC3">
        <w:rPr>
          <w:rFonts w:ascii="Arial" w:hAnsi="Arial" w:cs="Arial"/>
          <w:color w:val="000000"/>
          <w:sz w:val="22"/>
          <w:szCs w:val="22"/>
        </w:rPr>
        <w:t xml:space="preserve"> to investigate and report the systemic causes of all forms of violence against Indigenous women and girls, including 2SLGBTQQIA+ individuals (National Inquiry into MMIWG, 2019a). While the TRC’s calls to action embrace a pan-Indigenous approach, the National Inquiry into MMIWG specifically </w:t>
      </w:r>
      <w:r w:rsidRPr="00471BE1" w:rsidR="00717F92">
        <w:rPr>
          <w:rFonts w:ascii="Arial" w:hAnsi="Arial" w:cs="Arial"/>
          <w:color w:val="000000"/>
          <w:sz w:val="22"/>
          <w:szCs w:val="22"/>
        </w:rPr>
        <w:t>recognises</w:t>
      </w:r>
      <w:r w:rsidRPr="00471BE1" w:rsidR="00905CC3">
        <w:rPr>
          <w:rFonts w:ascii="Arial" w:hAnsi="Arial" w:cs="Arial"/>
          <w:color w:val="000000"/>
          <w:sz w:val="22"/>
          <w:szCs w:val="22"/>
        </w:rPr>
        <w:t xml:space="preserve"> the different communities with their own political, legal, social, </w:t>
      </w:r>
      <w:proofErr w:type="gramStart"/>
      <w:r w:rsidRPr="00471BE1" w:rsidR="00905CC3">
        <w:rPr>
          <w:rFonts w:ascii="Arial" w:hAnsi="Arial" w:cs="Arial"/>
          <w:color w:val="000000"/>
          <w:sz w:val="22"/>
          <w:szCs w:val="22"/>
        </w:rPr>
        <w:t>cultural</w:t>
      </w:r>
      <w:proofErr w:type="gramEnd"/>
      <w:r w:rsidRPr="00471BE1" w:rsidR="00905CC3">
        <w:rPr>
          <w:rFonts w:ascii="Arial" w:hAnsi="Arial" w:cs="Arial"/>
          <w:color w:val="000000"/>
          <w:sz w:val="22"/>
          <w:szCs w:val="22"/>
        </w:rPr>
        <w:t xml:space="preserve"> and economic systems. The final report and the concurrent calls to justice from the National Inquiry are important calls to activism and resistance that also inform this theme.</w:t>
      </w:r>
    </w:p>
    <w:p w:rsidR="00E85145" w:rsidP="006928B1" w:rsidRDefault="00E85145" w14:paraId="1A4C1664" w14:textId="77777777">
      <w:pPr>
        <w:pStyle w:val="NormalWeb"/>
        <w:shd w:val="clear" w:color="auto" w:fill="FFFFFF" w:themeFill="background1"/>
        <w:spacing w:after="0" w:afterAutospacing="0" w:line="276" w:lineRule="auto"/>
        <w:rPr>
          <w:rFonts w:ascii="Arial" w:hAnsi="Arial" w:cs="Arial"/>
          <w:color w:val="000000"/>
          <w:sz w:val="22"/>
          <w:szCs w:val="22"/>
        </w:rPr>
      </w:pPr>
    </w:p>
    <w:p w:rsidRPr="00F86CB8" w:rsidR="00E85145" w:rsidP="00E85145" w:rsidRDefault="00E85145" w14:paraId="6893A231" w14:textId="77777777">
      <w:pPr>
        <w:pStyle w:val="NormalWeb"/>
        <w:keepNext/>
        <w:shd w:val="clear" w:color="auto" w:fill="FFFFFF" w:themeFill="background1"/>
        <w:spacing w:after="0" w:afterAutospacing="0" w:line="276" w:lineRule="auto"/>
        <w:rPr>
          <w:rFonts w:ascii="Arial" w:hAnsi="Arial" w:cs="Arial"/>
          <w:i/>
          <w:iCs/>
          <w:color w:val="000000"/>
          <w:sz w:val="22"/>
          <w:szCs w:val="22"/>
          <w:bdr w:val="none" w:color="auto" w:sz="0" w:space="0" w:frame="1"/>
        </w:rPr>
      </w:pPr>
      <w:r w:rsidRPr="51B1B685">
        <w:rPr>
          <w:rFonts w:ascii="Arial" w:hAnsi="Arial" w:cs="Arial"/>
          <w:i/>
          <w:iCs/>
          <w:sz w:val="22"/>
          <w:szCs w:val="22"/>
        </w:rPr>
        <w:lastRenderedPageBreak/>
        <w:t xml:space="preserve">Justice, Equity, Diversity and Decolonisation, </w:t>
      </w:r>
      <w:proofErr w:type="gramStart"/>
      <w:r w:rsidRPr="51B1B685">
        <w:rPr>
          <w:rFonts w:ascii="Arial" w:hAnsi="Arial" w:cs="Arial"/>
          <w:i/>
          <w:iCs/>
          <w:sz w:val="22"/>
          <w:szCs w:val="22"/>
        </w:rPr>
        <w:t>Inclusion</w:t>
      </w:r>
      <w:proofErr w:type="gramEnd"/>
      <w:r w:rsidRPr="51B1B685">
        <w:rPr>
          <w:rFonts w:ascii="Arial" w:hAnsi="Arial" w:cs="Arial"/>
          <w:i/>
          <w:iCs/>
          <w:sz w:val="22"/>
          <w:szCs w:val="22"/>
        </w:rPr>
        <w:t xml:space="preserve"> and Indigeneity</w:t>
      </w:r>
      <w:r w:rsidRPr="51B1B685">
        <w:rPr>
          <w:rFonts w:ascii="Arial" w:hAnsi="Arial" w:cs="Arial"/>
          <w:i/>
          <w:iCs/>
          <w:color w:val="000000"/>
          <w:sz w:val="22"/>
          <w:szCs w:val="22"/>
          <w:bdr w:val="none" w:color="auto" w:sz="0" w:space="0" w:frame="1"/>
        </w:rPr>
        <w:t xml:space="preserve"> </w:t>
      </w:r>
    </w:p>
    <w:p w:rsidR="00E85145" w:rsidP="00E85145" w:rsidRDefault="00905CC3" w14:paraId="4CF00AF3" w14:textId="2839AB9E">
      <w:pPr>
        <w:keepNext/>
        <w:spacing w:line="276" w:lineRule="auto"/>
        <w:rPr>
          <w:rFonts w:ascii="Arial" w:hAnsi="Arial" w:cs="Arial"/>
          <w:color w:val="000000" w:themeColor="text1"/>
          <w:sz w:val="22"/>
          <w:szCs w:val="22"/>
        </w:rPr>
      </w:pPr>
      <w:r w:rsidRPr="51B1B685">
        <w:rPr>
          <w:rFonts w:ascii="Arial" w:hAnsi="Arial" w:cs="Arial"/>
          <w:color w:val="000000" w:themeColor="text1"/>
          <w:sz w:val="22"/>
          <w:szCs w:val="22"/>
        </w:rPr>
        <w:t xml:space="preserve">If the choice is to do nothing concerning these calls to action and calls to justice, then the costs associated with maintaining the status quo will continue to “rise without limit” </w:t>
      </w:r>
      <w:r w:rsidRPr="51B1B685">
        <w:rPr>
          <w:rFonts w:ascii="Arial" w:hAnsi="Arial" w:cs="Arial"/>
          <w:color w:val="000000" w:themeColor="text1"/>
          <w:sz w:val="22"/>
          <w:szCs w:val="22"/>
        </w:rPr>
        <w:fldChar w:fldCharType="begin"/>
      </w:r>
      <w:r w:rsidRPr="51B1B685">
        <w:rPr>
          <w:rFonts w:ascii="Arial" w:hAnsi="Arial" w:cs="Arial"/>
          <w:color w:val="000000" w:themeColor="text1"/>
          <w:sz w:val="22"/>
          <w:szCs w:val="22"/>
        </w:rPr>
        <w:instrText xml:space="preserve"> ADDIN ZOTERO_ITEM CSL_CITATION {"citationID":"pSID60oF","properties":{"formattedCitation":"(McCallum 1997, 34)","plainCitation":"(McCallum 1997, 34)","noteIndex":0},"citationItems":[{"id":3493,"uris":["http://zotero.org/users/1269493/items/8WZHYKZH"],"itemData":{"id":3493,"type":"report","publisher":"Royal Bank of Canada","title":"Aboriginal economic development.","URL":"https://www.rbc.com/indigenous/_assets-custom/pdfs/The-Cost-of-Doing-Nothing.pdf","author":[{"family":"McCallum","given":"J."}],"issued":{"date-parts":[["1997",10]]}},"locator":"34"}],"schema":"https://github.com/citation-style-language/schema/raw/master/csl-citation.json"} </w:instrText>
      </w:r>
      <w:r w:rsidRPr="51B1B685">
        <w:rPr>
          <w:rFonts w:ascii="Arial" w:hAnsi="Arial" w:cs="Arial"/>
          <w:color w:val="000000" w:themeColor="text1"/>
          <w:sz w:val="22"/>
          <w:szCs w:val="22"/>
        </w:rPr>
        <w:fldChar w:fldCharType="separate"/>
      </w:r>
      <w:r w:rsidRPr="51B1B685" w:rsidR="00CE2930">
        <w:rPr>
          <w:rFonts w:ascii="Arial" w:hAnsi="Arial" w:cs="Arial"/>
          <w:noProof/>
          <w:color w:val="000000" w:themeColor="text1"/>
          <w:sz w:val="22"/>
          <w:szCs w:val="22"/>
        </w:rPr>
        <w:t>(McCallum 1997, 34)</w:t>
      </w:r>
      <w:r w:rsidRPr="51B1B685">
        <w:rPr>
          <w:rFonts w:ascii="Arial" w:hAnsi="Arial" w:cs="Arial"/>
          <w:color w:val="000000" w:themeColor="text1"/>
          <w:sz w:val="22"/>
          <w:szCs w:val="22"/>
        </w:rPr>
        <w:fldChar w:fldCharType="end"/>
      </w:r>
      <w:r w:rsidRPr="51B1B685">
        <w:rPr>
          <w:rFonts w:ascii="Arial" w:hAnsi="Arial" w:cs="Arial"/>
          <w:color w:val="000000" w:themeColor="text1"/>
          <w:sz w:val="22"/>
          <w:szCs w:val="22"/>
        </w:rPr>
        <w:t xml:space="preserve">. The mistreatment of Indigenous populations has had </w:t>
      </w:r>
      <w:r w:rsidR="00393456">
        <w:rPr>
          <w:rFonts w:ascii="Arial" w:hAnsi="Arial" w:cs="Arial"/>
          <w:color w:val="000000" w:themeColor="text1"/>
          <w:sz w:val="22"/>
          <w:szCs w:val="22"/>
        </w:rPr>
        <w:t>a significant and far-reaching impact</w:t>
      </w:r>
      <w:r w:rsidR="00E85145">
        <w:rPr>
          <w:rFonts w:ascii="Arial" w:hAnsi="Arial" w:cs="Arial"/>
          <w:color w:val="000000" w:themeColor="text1"/>
          <w:sz w:val="22"/>
          <w:szCs w:val="22"/>
        </w:rPr>
        <w:t>;</w:t>
      </w:r>
      <w:r w:rsidRPr="51B1B685">
        <w:rPr>
          <w:rFonts w:ascii="Arial" w:hAnsi="Arial" w:cs="Arial"/>
          <w:color w:val="000000" w:themeColor="text1"/>
          <w:sz w:val="22"/>
          <w:szCs w:val="22"/>
        </w:rPr>
        <w:t xml:space="preserve"> </w:t>
      </w:r>
      <w:r w:rsidR="00E85145">
        <w:rPr>
          <w:rFonts w:ascii="Arial" w:hAnsi="Arial" w:cs="Arial"/>
          <w:color w:val="000000" w:themeColor="text1"/>
          <w:sz w:val="22"/>
          <w:szCs w:val="22"/>
        </w:rPr>
        <w:t>i</w:t>
      </w:r>
      <w:r w:rsidRPr="51B1B685">
        <w:rPr>
          <w:rFonts w:ascii="Arial" w:hAnsi="Arial" w:cs="Arial"/>
          <w:color w:val="000000" w:themeColor="text1"/>
          <w:sz w:val="22"/>
          <w:szCs w:val="22"/>
        </w:rPr>
        <w:t xml:space="preserve">llness due to lack of proper health care, mental anguish due to multiple cultural genocides, poverty and social dysfunction of Indigenous peoples are extensively documented </w:t>
      </w:r>
      <w:r w:rsidRPr="51B1B685">
        <w:rPr>
          <w:rFonts w:ascii="Arial" w:hAnsi="Arial" w:cs="Arial"/>
          <w:color w:val="000000" w:themeColor="text1"/>
          <w:sz w:val="22"/>
          <w:szCs w:val="22"/>
        </w:rPr>
        <w:fldChar w:fldCharType="begin"/>
      </w:r>
      <w:r w:rsidRPr="51B1B685">
        <w:rPr>
          <w:rFonts w:ascii="Arial" w:hAnsi="Arial" w:cs="Arial"/>
          <w:color w:val="000000" w:themeColor="text1"/>
          <w:sz w:val="22"/>
          <w:szCs w:val="22"/>
        </w:rPr>
        <w:instrText xml:space="preserve"> ADDIN ZOTERO_ITEM CSL_CITATION {"citationID":"6CKSIlEv","properties":{"formattedCitation":"(Royal Commission on Aboriginal Peoples 1996)","plainCitation":"(Royal Commission on Aboriginal Peoples 1996)","noteIndex":0},"citationItems":[{"id":3494,"uris":["http://zotero.org/users/1269493/items/6PCDEUMA"],"itemData":{"id":3494,"type":"report","title":"Looking forward, looking back.","URL":"https://www.bac-lac.gc.ca/eng/discover/aboriginal-heritage/royal-commission-aboriginal-peoples/Pages/final-report.aspx","author":[{"family":"Royal Commission on Aboriginal Peoples","given":""}],"issued":{"date-parts":[["1996"]]}}}],"schema":"https://github.com/citation-style-language/schema/raw/master/csl-citation.json"} </w:instrText>
      </w:r>
      <w:r w:rsidRPr="51B1B685">
        <w:rPr>
          <w:rFonts w:ascii="Arial" w:hAnsi="Arial" w:cs="Arial"/>
          <w:color w:val="000000" w:themeColor="text1"/>
          <w:sz w:val="22"/>
          <w:szCs w:val="22"/>
        </w:rPr>
        <w:fldChar w:fldCharType="separate"/>
      </w:r>
      <w:r w:rsidRPr="51B1B685" w:rsidR="00CE2930">
        <w:rPr>
          <w:rFonts w:ascii="Arial" w:hAnsi="Arial" w:cs="Arial"/>
          <w:noProof/>
          <w:color w:val="000000" w:themeColor="text1"/>
          <w:sz w:val="22"/>
          <w:szCs w:val="22"/>
        </w:rPr>
        <w:t>(Royal Commission on Aboriginal Peoples 1996)</w:t>
      </w:r>
      <w:r w:rsidRPr="51B1B685">
        <w:rPr>
          <w:rFonts w:ascii="Arial" w:hAnsi="Arial" w:cs="Arial"/>
          <w:color w:val="000000" w:themeColor="text1"/>
          <w:sz w:val="22"/>
          <w:szCs w:val="22"/>
        </w:rPr>
        <w:fldChar w:fldCharType="end"/>
      </w:r>
      <w:r w:rsidRPr="51B1B685">
        <w:rPr>
          <w:rFonts w:ascii="Arial" w:hAnsi="Arial" w:cs="Arial"/>
          <w:color w:val="000000" w:themeColor="text1"/>
          <w:sz w:val="22"/>
          <w:szCs w:val="22"/>
        </w:rPr>
        <w:t xml:space="preserve">. Furthermore, continuing NOT to provide labour development needs, such as training, </w:t>
      </w:r>
      <w:proofErr w:type="gramStart"/>
      <w:r w:rsidRPr="51B1B685">
        <w:rPr>
          <w:rFonts w:ascii="Arial" w:hAnsi="Arial" w:cs="Arial"/>
          <w:color w:val="000000" w:themeColor="text1"/>
          <w:sz w:val="22"/>
          <w:szCs w:val="22"/>
        </w:rPr>
        <w:t>education</w:t>
      </w:r>
      <w:proofErr w:type="gramEnd"/>
      <w:r w:rsidRPr="51B1B685">
        <w:rPr>
          <w:rFonts w:ascii="Arial" w:hAnsi="Arial" w:cs="Arial"/>
          <w:color w:val="000000" w:themeColor="text1"/>
          <w:sz w:val="22"/>
          <w:szCs w:val="22"/>
        </w:rPr>
        <w:t xml:space="preserve"> and access to regional, national and international conferences, will negatively impact Indigenous populations.</w:t>
      </w:r>
      <w:r w:rsidRPr="51B1B685" w:rsidR="00C605AE">
        <w:rPr>
          <w:rFonts w:ascii="Arial" w:hAnsi="Arial" w:cs="Arial"/>
          <w:color w:val="000000" w:themeColor="text1"/>
          <w:sz w:val="22"/>
          <w:szCs w:val="22"/>
        </w:rPr>
        <w:t xml:space="preserve"> </w:t>
      </w:r>
    </w:p>
    <w:p w:rsidR="00E85145" w:rsidP="00A84864" w:rsidRDefault="00E85145" w14:paraId="604AF131" w14:textId="77777777">
      <w:pPr>
        <w:spacing w:line="276" w:lineRule="auto"/>
        <w:rPr>
          <w:rFonts w:ascii="Arial" w:hAnsi="Arial" w:cs="Arial"/>
          <w:color w:val="000000" w:themeColor="text1"/>
          <w:sz w:val="22"/>
          <w:szCs w:val="22"/>
        </w:rPr>
      </w:pPr>
    </w:p>
    <w:p w:rsidRPr="00E85145" w:rsidR="00F86CB8" w:rsidP="00E85145" w:rsidRDefault="00F35190" w14:paraId="615A2E2D" w14:textId="08807E57">
      <w:pPr>
        <w:spacing w:line="276" w:lineRule="auto"/>
        <w:rPr>
          <w:rFonts w:ascii="Arial" w:hAnsi="Arial" w:cs="Arial"/>
          <w:sz w:val="22"/>
          <w:szCs w:val="22"/>
        </w:rPr>
      </w:pPr>
      <w:r w:rsidRPr="51B1B685">
        <w:rPr>
          <w:rFonts w:ascii="Arial" w:hAnsi="Arial" w:cs="Arial"/>
          <w:sz w:val="22"/>
          <w:szCs w:val="22"/>
        </w:rPr>
        <w:t>The GWO 202</w:t>
      </w:r>
      <w:r w:rsidRPr="51B1B685" w:rsidR="00F8092E">
        <w:rPr>
          <w:rFonts w:ascii="Arial" w:hAnsi="Arial" w:cs="Arial"/>
          <w:sz w:val="22"/>
          <w:szCs w:val="22"/>
        </w:rPr>
        <w:t>4</w:t>
      </w:r>
      <w:r w:rsidRPr="51B1B685">
        <w:rPr>
          <w:rFonts w:ascii="Arial" w:hAnsi="Arial" w:cs="Arial"/>
          <w:sz w:val="22"/>
          <w:szCs w:val="22"/>
        </w:rPr>
        <w:t xml:space="preserve"> </w:t>
      </w:r>
      <w:r w:rsidR="00E85145">
        <w:rPr>
          <w:rFonts w:ascii="Arial" w:hAnsi="Arial" w:cs="Arial"/>
          <w:sz w:val="22"/>
          <w:szCs w:val="22"/>
        </w:rPr>
        <w:t>organisational committee</w:t>
      </w:r>
      <w:r w:rsidRPr="51B1B685">
        <w:rPr>
          <w:rFonts w:ascii="Arial" w:hAnsi="Arial" w:cs="Arial"/>
          <w:sz w:val="22"/>
          <w:szCs w:val="22"/>
        </w:rPr>
        <w:t xml:space="preserve"> invites proposals for stream topics that respond to th</w:t>
      </w:r>
      <w:r w:rsidRPr="51B1B685" w:rsidR="00F8092E">
        <w:rPr>
          <w:rFonts w:ascii="Arial" w:hAnsi="Arial" w:cs="Arial"/>
          <w:sz w:val="22"/>
          <w:szCs w:val="22"/>
        </w:rPr>
        <w:t>is</w:t>
      </w:r>
      <w:r w:rsidRPr="51B1B685">
        <w:rPr>
          <w:rFonts w:ascii="Arial" w:hAnsi="Arial" w:cs="Arial"/>
          <w:sz w:val="22"/>
          <w:szCs w:val="22"/>
        </w:rPr>
        <w:t xml:space="preserve"> conference theme</w:t>
      </w:r>
      <w:r w:rsidR="00E85145">
        <w:rPr>
          <w:rFonts w:ascii="Arial" w:hAnsi="Arial" w:cs="Arial"/>
          <w:sz w:val="22"/>
          <w:szCs w:val="22"/>
        </w:rPr>
        <w:t xml:space="preserve">, reflecting the Canadian TRC and the National Inquiry into MMIWG, along with addressing Indigenous concerns that </w:t>
      </w:r>
      <w:r w:rsidR="00393456">
        <w:rPr>
          <w:rFonts w:ascii="Arial" w:hAnsi="Arial" w:cs="Arial"/>
          <w:sz w:val="22"/>
          <w:szCs w:val="22"/>
        </w:rPr>
        <w:t>the United Nations Declaration reflects</w:t>
      </w:r>
      <w:r w:rsidRPr="51B1B685" w:rsidR="00E85145">
        <w:rPr>
          <w:rFonts w:ascii="Arial" w:hAnsi="Arial" w:cs="Arial"/>
          <w:color w:val="000000" w:themeColor="text1"/>
          <w:sz w:val="22"/>
          <w:szCs w:val="22"/>
        </w:rPr>
        <w:t xml:space="preserve"> on the Rights of Indigenous Peoples</w:t>
      </w:r>
      <w:r w:rsidRPr="51B1B685">
        <w:rPr>
          <w:rFonts w:ascii="Arial" w:hAnsi="Arial" w:cs="Arial"/>
          <w:sz w:val="22"/>
          <w:szCs w:val="22"/>
        </w:rPr>
        <w:t>.</w:t>
      </w:r>
      <w:r w:rsidR="00E85145">
        <w:rPr>
          <w:rFonts w:ascii="Arial" w:hAnsi="Arial" w:cs="Arial"/>
          <w:sz w:val="22"/>
          <w:szCs w:val="22"/>
        </w:rPr>
        <w:t xml:space="preserve"> </w:t>
      </w:r>
      <w:r w:rsidRPr="00471BE1" w:rsidR="00F86CB8">
        <w:rPr>
          <w:rFonts w:ascii="Arial" w:hAnsi="Arial" w:cs="Arial"/>
          <w:color w:val="000000"/>
          <w:sz w:val="22"/>
          <w:szCs w:val="22"/>
          <w:bdr w:val="none" w:color="auto" w:sz="0" w:space="0" w:frame="1"/>
        </w:rPr>
        <w:t xml:space="preserve">We believe that </w:t>
      </w:r>
      <w:r w:rsidR="00F86CB8">
        <w:rPr>
          <w:rFonts w:ascii="Arial" w:hAnsi="Arial" w:cs="Arial"/>
          <w:color w:val="000000"/>
          <w:sz w:val="22"/>
          <w:szCs w:val="22"/>
          <w:bdr w:val="none" w:color="auto" w:sz="0" w:space="0" w:frame="1"/>
        </w:rPr>
        <w:t>the JEDDII theme</w:t>
      </w:r>
      <w:r w:rsidRPr="00471BE1" w:rsidR="00F86CB8">
        <w:rPr>
          <w:rFonts w:ascii="Arial" w:hAnsi="Arial" w:cs="Arial"/>
          <w:color w:val="000000"/>
          <w:sz w:val="22"/>
          <w:szCs w:val="22"/>
          <w:bdr w:val="none" w:color="auto" w:sz="0" w:space="0" w:frame="1"/>
        </w:rPr>
        <w:t xml:space="preserve"> </w:t>
      </w:r>
      <w:r w:rsidR="00F86CB8">
        <w:rPr>
          <w:rFonts w:ascii="Arial" w:hAnsi="Arial" w:cs="Arial"/>
          <w:color w:val="000000"/>
          <w:sz w:val="22"/>
          <w:szCs w:val="22"/>
          <w:bdr w:val="none" w:color="auto" w:sz="0" w:space="0" w:frame="1"/>
        </w:rPr>
        <w:t xml:space="preserve">encourages </w:t>
      </w:r>
      <w:r w:rsidR="00E85145">
        <w:rPr>
          <w:rFonts w:ascii="Arial" w:hAnsi="Arial" w:cs="Arial"/>
          <w:color w:val="000000"/>
          <w:sz w:val="22"/>
          <w:szCs w:val="22"/>
          <w:bdr w:val="none" w:color="auto" w:sz="0" w:space="0" w:frame="1"/>
        </w:rPr>
        <w:t xml:space="preserve">the </w:t>
      </w:r>
      <w:r w:rsidR="00F86CB8">
        <w:rPr>
          <w:rFonts w:ascii="Arial" w:hAnsi="Arial" w:cs="Arial"/>
          <w:color w:val="000000"/>
          <w:sz w:val="22"/>
          <w:szCs w:val="22"/>
          <w:bdr w:val="none" w:color="auto" w:sz="0" w:space="0" w:frame="1"/>
        </w:rPr>
        <w:t xml:space="preserve">reimagination of the status quo and </w:t>
      </w:r>
      <w:r w:rsidR="00E85145">
        <w:rPr>
          <w:rFonts w:ascii="Arial" w:hAnsi="Arial" w:cs="Arial"/>
          <w:color w:val="000000"/>
          <w:sz w:val="22"/>
          <w:szCs w:val="22"/>
          <w:bdr w:val="none" w:color="auto" w:sz="0" w:space="0" w:frame="1"/>
        </w:rPr>
        <w:t>taken-for-granted</w:t>
      </w:r>
      <w:r w:rsidR="00F86CB8">
        <w:rPr>
          <w:rFonts w:ascii="Arial" w:hAnsi="Arial" w:cs="Arial"/>
          <w:color w:val="000000"/>
          <w:sz w:val="22"/>
          <w:szCs w:val="22"/>
          <w:bdr w:val="none" w:color="auto" w:sz="0" w:space="0" w:frame="1"/>
        </w:rPr>
        <w:t xml:space="preserve"> aspects of </w:t>
      </w:r>
      <w:r w:rsidR="00E85145">
        <w:rPr>
          <w:rFonts w:ascii="Arial" w:hAnsi="Arial" w:cs="Arial"/>
          <w:color w:val="000000"/>
          <w:sz w:val="22"/>
          <w:szCs w:val="22"/>
          <w:bdr w:val="none" w:color="auto" w:sz="0" w:space="0" w:frame="1"/>
        </w:rPr>
        <w:t>g</w:t>
      </w:r>
      <w:r w:rsidR="00F86CB8">
        <w:rPr>
          <w:rFonts w:ascii="Arial" w:hAnsi="Arial" w:cs="Arial"/>
          <w:color w:val="000000"/>
          <w:sz w:val="22"/>
          <w:szCs w:val="22"/>
          <w:bdr w:val="none" w:color="auto" w:sz="0" w:space="0" w:frame="1"/>
        </w:rPr>
        <w:t>ender</w:t>
      </w:r>
      <w:r w:rsidR="00E85145">
        <w:rPr>
          <w:rFonts w:ascii="Arial" w:hAnsi="Arial" w:cs="Arial"/>
          <w:color w:val="000000"/>
          <w:sz w:val="22"/>
          <w:szCs w:val="22"/>
          <w:bdr w:val="none" w:color="auto" w:sz="0" w:space="0" w:frame="1"/>
        </w:rPr>
        <w:t>,</w:t>
      </w:r>
      <w:r w:rsidR="00F86CB8">
        <w:rPr>
          <w:rFonts w:ascii="Arial" w:hAnsi="Arial" w:cs="Arial"/>
          <w:color w:val="000000"/>
          <w:sz w:val="22"/>
          <w:szCs w:val="22"/>
          <w:bdr w:val="none" w:color="auto" w:sz="0" w:space="0" w:frame="1"/>
        </w:rPr>
        <w:t xml:space="preserve"> </w:t>
      </w:r>
      <w:proofErr w:type="gramStart"/>
      <w:r w:rsidR="00E85145">
        <w:rPr>
          <w:rFonts w:ascii="Arial" w:hAnsi="Arial" w:cs="Arial"/>
          <w:color w:val="000000"/>
          <w:sz w:val="22"/>
          <w:szCs w:val="22"/>
          <w:bdr w:val="none" w:color="auto" w:sz="0" w:space="0" w:frame="1"/>
        </w:rPr>
        <w:t>w</w:t>
      </w:r>
      <w:r w:rsidR="00F86CB8">
        <w:rPr>
          <w:rFonts w:ascii="Arial" w:hAnsi="Arial" w:cs="Arial"/>
          <w:color w:val="000000"/>
          <w:sz w:val="22"/>
          <w:szCs w:val="22"/>
          <w:bdr w:val="none" w:color="auto" w:sz="0" w:space="0" w:frame="1"/>
        </w:rPr>
        <w:t>ork</w:t>
      </w:r>
      <w:proofErr w:type="gramEnd"/>
      <w:r w:rsidR="00F86CB8">
        <w:rPr>
          <w:rFonts w:ascii="Arial" w:hAnsi="Arial" w:cs="Arial"/>
          <w:color w:val="000000"/>
          <w:sz w:val="22"/>
          <w:szCs w:val="22"/>
          <w:bdr w:val="none" w:color="auto" w:sz="0" w:space="0" w:frame="1"/>
        </w:rPr>
        <w:t xml:space="preserve"> and </w:t>
      </w:r>
      <w:r w:rsidR="00E85145">
        <w:rPr>
          <w:rFonts w:ascii="Arial" w:hAnsi="Arial" w:cs="Arial"/>
          <w:color w:val="000000"/>
          <w:sz w:val="22"/>
          <w:szCs w:val="22"/>
          <w:bdr w:val="none" w:color="auto" w:sz="0" w:space="0" w:frame="1"/>
        </w:rPr>
        <w:t>o</w:t>
      </w:r>
      <w:r w:rsidR="00F86CB8">
        <w:rPr>
          <w:rFonts w:ascii="Arial" w:hAnsi="Arial" w:cs="Arial"/>
          <w:color w:val="000000"/>
          <w:sz w:val="22"/>
          <w:szCs w:val="22"/>
          <w:bdr w:val="none" w:color="auto" w:sz="0" w:space="0" w:frame="1"/>
        </w:rPr>
        <w:t>rgani</w:t>
      </w:r>
      <w:r w:rsidR="00E85145">
        <w:rPr>
          <w:rFonts w:ascii="Arial" w:hAnsi="Arial" w:cs="Arial"/>
          <w:color w:val="000000"/>
          <w:sz w:val="22"/>
          <w:szCs w:val="22"/>
          <w:bdr w:val="none" w:color="auto" w:sz="0" w:space="0" w:frame="1"/>
        </w:rPr>
        <w:t>s</w:t>
      </w:r>
      <w:r w:rsidR="00F86CB8">
        <w:rPr>
          <w:rFonts w:ascii="Arial" w:hAnsi="Arial" w:cs="Arial"/>
          <w:color w:val="000000"/>
          <w:sz w:val="22"/>
          <w:szCs w:val="22"/>
          <w:bdr w:val="none" w:color="auto" w:sz="0" w:space="0" w:frame="1"/>
        </w:rPr>
        <w:t>ations. W</w:t>
      </w:r>
      <w:r w:rsidRPr="00471BE1" w:rsidR="00F86CB8">
        <w:rPr>
          <w:rFonts w:ascii="Arial" w:hAnsi="Arial" w:cs="Arial"/>
          <w:color w:val="000000"/>
          <w:sz w:val="22"/>
          <w:szCs w:val="22"/>
          <w:bdr w:val="none" w:color="auto" w:sz="0" w:space="0" w:frame="1"/>
        </w:rPr>
        <w:t xml:space="preserve">e </w:t>
      </w:r>
      <w:r w:rsidRPr="51B1B685" w:rsidR="00F86CB8">
        <w:rPr>
          <w:rFonts w:ascii="Arial" w:hAnsi="Arial" w:cs="Arial"/>
          <w:color w:val="000000" w:themeColor="text1"/>
          <w:sz w:val="22"/>
          <w:szCs w:val="22"/>
        </w:rPr>
        <w:t>seek</w:t>
      </w:r>
      <w:r w:rsidR="00F86CB8">
        <w:rPr>
          <w:rFonts w:ascii="Arial" w:hAnsi="Arial" w:cs="Arial"/>
          <w:color w:val="000000"/>
          <w:sz w:val="22"/>
          <w:szCs w:val="22"/>
          <w:bdr w:val="none" w:color="auto" w:sz="0" w:space="0" w:frame="1"/>
        </w:rPr>
        <w:t xml:space="preserve"> to </w:t>
      </w:r>
      <w:r w:rsidRPr="00471BE1" w:rsidR="00F86CB8">
        <w:rPr>
          <w:rFonts w:ascii="Arial" w:hAnsi="Arial" w:cs="Arial"/>
          <w:color w:val="000000"/>
          <w:sz w:val="22"/>
          <w:szCs w:val="22"/>
          <w:bdr w:val="none" w:color="auto" w:sz="0" w:space="0" w:frame="1"/>
        </w:rPr>
        <w:t xml:space="preserve">provide a forum for transdisciplinary research in GWO areas that will resonate with the </w:t>
      </w:r>
      <w:r w:rsidR="00D15A0F">
        <w:rPr>
          <w:rFonts w:ascii="Arial" w:hAnsi="Arial" w:cs="Arial"/>
          <w:color w:val="000000"/>
          <w:sz w:val="22"/>
          <w:szCs w:val="22"/>
          <w:bdr w:val="none" w:color="auto" w:sz="0" w:space="0" w:frame="1"/>
        </w:rPr>
        <w:t xml:space="preserve">international and national </w:t>
      </w:r>
      <w:r w:rsidRPr="00471BE1" w:rsidR="00F86CB8">
        <w:rPr>
          <w:rFonts w:ascii="Arial" w:hAnsi="Arial" w:cs="Arial"/>
          <w:color w:val="000000"/>
          <w:sz w:val="22"/>
          <w:szCs w:val="22"/>
          <w:bdr w:val="none" w:color="auto" w:sz="0" w:space="0" w:frame="1"/>
        </w:rPr>
        <w:t>gender and feminist network of colleagues in such a way as to contribute to the following (not exhaustive):</w:t>
      </w:r>
    </w:p>
    <w:p w:rsidRPr="00471BE1" w:rsidR="00F86CB8" w:rsidP="51B1B685" w:rsidRDefault="00F86CB8" w14:paraId="5BAA5F7E" w14:textId="46A95DDA">
      <w:pPr>
        <w:pStyle w:val="NormalWeb"/>
        <w:numPr>
          <w:ilvl w:val="0"/>
          <w:numId w:val="12"/>
        </w:numPr>
        <w:shd w:val="clear" w:color="auto" w:fill="FFFFFF" w:themeFill="background1"/>
        <w:spacing w:after="0" w:afterAutospacing="0" w:line="276" w:lineRule="auto"/>
        <w:rPr>
          <w:rFonts w:ascii="Arial" w:hAnsi="Arial" w:cs="Arial"/>
          <w:color w:val="000000"/>
          <w:sz w:val="22"/>
          <w:szCs w:val="22"/>
          <w:bdr w:val="none" w:color="auto" w:sz="0" w:space="0" w:frame="1"/>
        </w:rPr>
      </w:pPr>
      <w:r w:rsidRPr="00471BE1">
        <w:rPr>
          <w:rFonts w:ascii="Arial" w:hAnsi="Arial" w:cs="Arial"/>
          <w:color w:val="000000"/>
          <w:sz w:val="22"/>
          <w:szCs w:val="22"/>
          <w:bdr w:val="none" w:color="auto" w:sz="0" w:space="0" w:frame="1"/>
        </w:rPr>
        <w:t>decolonising feminisms and gender studies</w:t>
      </w:r>
      <w:r w:rsidR="002669DB">
        <w:rPr>
          <w:rFonts w:ascii="Arial" w:hAnsi="Arial" w:cs="Arial"/>
          <w:color w:val="000000"/>
          <w:sz w:val="22"/>
          <w:szCs w:val="22"/>
          <w:bdr w:val="none" w:color="auto" w:sz="0" w:space="0" w:frame="1"/>
        </w:rPr>
        <w:t xml:space="preserve"> in management and </w:t>
      </w:r>
      <w:r w:rsidR="00D15A0F">
        <w:rPr>
          <w:rFonts w:ascii="Arial" w:hAnsi="Arial" w:cs="Arial"/>
          <w:color w:val="000000"/>
          <w:sz w:val="22"/>
          <w:szCs w:val="22"/>
          <w:bdr w:val="none" w:color="auto" w:sz="0" w:space="0" w:frame="1"/>
        </w:rPr>
        <w:t>organisation</w:t>
      </w:r>
      <w:r w:rsidR="002669DB">
        <w:rPr>
          <w:rFonts w:ascii="Arial" w:hAnsi="Arial" w:cs="Arial"/>
          <w:color w:val="000000"/>
          <w:sz w:val="22"/>
          <w:szCs w:val="22"/>
          <w:bdr w:val="none" w:color="auto" w:sz="0" w:space="0" w:frame="1"/>
        </w:rPr>
        <w:t xml:space="preserve"> studies</w:t>
      </w:r>
    </w:p>
    <w:p w:rsidRPr="00471BE1" w:rsidR="00F86CB8" w:rsidP="51B1B685" w:rsidRDefault="00F86CB8" w14:paraId="321E5B3C" w14:textId="0FA88411">
      <w:pPr>
        <w:pStyle w:val="NormalWeb"/>
        <w:numPr>
          <w:ilvl w:val="0"/>
          <w:numId w:val="12"/>
        </w:numPr>
        <w:shd w:val="clear" w:color="auto" w:fill="FFFFFF" w:themeFill="background1"/>
        <w:spacing w:after="0" w:afterAutospacing="0" w:line="276" w:lineRule="auto"/>
        <w:rPr>
          <w:rFonts w:ascii="Arial" w:hAnsi="Arial" w:cs="Arial"/>
          <w:color w:val="000000"/>
          <w:sz w:val="22"/>
          <w:szCs w:val="22"/>
          <w:bdr w:val="none" w:color="auto" w:sz="0" w:space="0" w:frame="1"/>
        </w:rPr>
      </w:pPr>
      <w:r w:rsidRPr="00471BE1">
        <w:rPr>
          <w:rFonts w:ascii="Arial" w:hAnsi="Arial" w:cs="Arial"/>
          <w:color w:val="000000"/>
          <w:sz w:val="22"/>
          <w:szCs w:val="22"/>
          <w:bdr w:val="none" w:color="auto" w:sz="0" w:space="0" w:frame="1"/>
        </w:rPr>
        <w:t>exploring Two-</w:t>
      </w:r>
      <w:r w:rsidR="00D15A0F">
        <w:rPr>
          <w:rFonts w:ascii="Arial" w:hAnsi="Arial" w:cs="Arial"/>
          <w:color w:val="000000"/>
          <w:sz w:val="22"/>
          <w:szCs w:val="22"/>
          <w:bdr w:val="none" w:color="auto" w:sz="0" w:space="0" w:frame="1"/>
        </w:rPr>
        <w:t>S</w:t>
      </w:r>
      <w:r w:rsidRPr="00471BE1">
        <w:rPr>
          <w:rFonts w:ascii="Arial" w:hAnsi="Arial" w:cs="Arial"/>
          <w:color w:val="000000"/>
          <w:sz w:val="22"/>
          <w:szCs w:val="22"/>
          <w:bdr w:val="none" w:color="auto" w:sz="0" w:space="0" w:frame="1"/>
        </w:rPr>
        <w:t xml:space="preserve">pirit people’s perspectives </w:t>
      </w:r>
      <w:r w:rsidR="002669DB">
        <w:rPr>
          <w:rFonts w:ascii="Arial" w:hAnsi="Arial" w:cs="Arial"/>
          <w:color w:val="000000"/>
          <w:sz w:val="22"/>
          <w:szCs w:val="22"/>
          <w:bdr w:val="none" w:color="auto" w:sz="0" w:space="0" w:frame="1"/>
        </w:rPr>
        <w:t xml:space="preserve">of </w:t>
      </w:r>
      <w:r w:rsidRPr="00471BE1">
        <w:rPr>
          <w:rFonts w:ascii="Arial" w:hAnsi="Arial" w:cs="Arial"/>
          <w:color w:val="000000"/>
          <w:sz w:val="22"/>
          <w:szCs w:val="22"/>
          <w:bdr w:val="none" w:color="auto" w:sz="0" w:space="0" w:frame="1"/>
        </w:rPr>
        <w:t>circulating around gender, sexuality and spirituality</w:t>
      </w:r>
      <w:r w:rsidR="00D15A0F">
        <w:rPr>
          <w:rFonts w:ascii="Arial" w:hAnsi="Arial" w:cs="Arial"/>
          <w:color w:val="000000"/>
          <w:sz w:val="22"/>
          <w:szCs w:val="22"/>
          <w:bdr w:val="none" w:color="auto" w:sz="0" w:space="0" w:frame="1"/>
        </w:rPr>
        <w:t>,</w:t>
      </w:r>
      <w:r w:rsidR="002669DB">
        <w:rPr>
          <w:rFonts w:ascii="Arial" w:hAnsi="Arial" w:cs="Arial"/>
          <w:color w:val="000000"/>
          <w:sz w:val="22"/>
          <w:szCs w:val="22"/>
          <w:bdr w:val="none" w:color="auto" w:sz="0" w:space="0" w:frame="1"/>
        </w:rPr>
        <w:t xml:space="preserve"> and employment policies</w:t>
      </w:r>
    </w:p>
    <w:p w:rsidRPr="00471BE1" w:rsidR="00F86CB8" w:rsidP="51B1B685" w:rsidRDefault="00F86CB8" w14:paraId="519EED4E" w14:textId="447B7B4A">
      <w:pPr>
        <w:pStyle w:val="NormalWeb"/>
        <w:numPr>
          <w:ilvl w:val="0"/>
          <w:numId w:val="12"/>
        </w:numPr>
        <w:shd w:val="clear" w:color="auto" w:fill="FFFFFF" w:themeFill="background1"/>
        <w:spacing w:after="0" w:afterAutospacing="0" w:line="276" w:lineRule="auto"/>
        <w:rPr>
          <w:rFonts w:ascii="Arial" w:hAnsi="Arial" w:cs="Arial"/>
          <w:color w:val="000000"/>
          <w:sz w:val="22"/>
          <w:szCs w:val="22"/>
          <w:bdr w:val="none" w:color="auto" w:sz="0" w:space="0" w:frame="1"/>
        </w:rPr>
      </w:pPr>
      <w:r w:rsidRPr="00471BE1">
        <w:rPr>
          <w:rFonts w:ascii="Arial" w:hAnsi="Arial" w:cs="Arial"/>
          <w:color w:val="000000"/>
          <w:sz w:val="22"/>
          <w:szCs w:val="22"/>
          <w:bdr w:val="none" w:color="auto" w:sz="0" w:space="0" w:frame="1"/>
        </w:rPr>
        <w:t>exploring oral traditions</w:t>
      </w:r>
      <w:r w:rsidR="00D15A0F">
        <w:rPr>
          <w:rFonts w:ascii="Arial" w:hAnsi="Arial" w:cs="Arial"/>
          <w:color w:val="000000"/>
          <w:sz w:val="22"/>
          <w:szCs w:val="22"/>
          <w:bdr w:val="none" w:color="auto" w:sz="0" w:space="0" w:frame="1"/>
        </w:rPr>
        <w:t xml:space="preserve"> </w:t>
      </w:r>
      <w:r w:rsidR="002669DB">
        <w:rPr>
          <w:rFonts w:ascii="Arial" w:hAnsi="Arial" w:cs="Arial"/>
          <w:color w:val="000000"/>
          <w:sz w:val="22"/>
          <w:szCs w:val="22"/>
          <w:bdr w:val="none" w:color="auto" w:sz="0" w:space="0" w:frame="1"/>
        </w:rPr>
        <w:t xml:space="preserve">and </w:t>
      </w:r>
      <w:r w:rsidR="00D15A0F">
        <w:rPr>
          <w:rFonts w:ascii="Arial" w:hAnsi="Arial" w:cs="Arial"/>
          <w:color w:val="000000"/>
          <w:sz w:val="22"/>
          <w:szCs w:val="22"/>
          <w:bdr w:val="none" w:color="auto" w:sz="0" w:space="0" w:frame="1"/>
        </w:rPr>
        <w:t>organisational</w:t>
      </w:r>
      <w:r w:rsidR="00C8409C">
        <w:rPr>
          <w:rFonts w:ascii="Arial" w:hAnsi="Arial" w:cs="Arial"/>
          <w:color w:val="000000"/>
          <w:sz w:val="22"/>
          <w:szCs w:val="22"/>
          <w:bdr w:val="none" w:color="auto" w:sz="0" w:space="0" w:frame="1"/>
        </w:rPr>
        <w:t xml:space="preserve"> </w:t>
      </w:r>
      <w:r w:rsidR="002669DB">
        <w:rPr>
          <w:rFonts w:ascii="Arial" w:hAnsi="Arial" w:cs="Arial"/>
          <w:color w:val="000000"/>
          <w:sz w:val="22"/>
          <w:szCs w:val="22"/>
          <w:bdr w:val="none" w:color="auto" w:sz="0" w:space="0" w:frame="1"/>
        </w:rPr>
        <w:t xml:space="preserve">histories </w:t>
      </w:r>
      <w:r w:rsidRPr="00471BE1">
        <w:rPr>
          <w:rFonts w:ascii="Arial" w:hAnsi="Arial" w:cs="Arial"/>
          <w:color w:val="000000"/>
          <w:sz w:val="22"/>
          <w:szCs w:val="22"/>
          <w:bdr w:val="none" w:color="auto" w:sz="0" w:space="0" w:frame="1"/>
        </w:rPr>
        <w:t>for gender and feminist knowledge development</w:t>
      </w:r>
    </w:p>
    <w:p w:rsidR="00F86CB8" w:rsidP="48754BC0" w:rsidRDefault="00F86CB8" w14:paraId="5902A160" w14:textId="5E91C3D6">
      <w:pPr>
        <w:pStyle w:val="NormalWeb"/>
        <w:numPr>
          <w:ilvl w:val="0"/>
          <w:numId w:val="12"/>
        </w:numPr>
        <w:shd w:val="clear" w:color="auto" w:fill="FFFFFF" w:themeFill="background1"/>
        <w:spacing w:after="0" w:afterAutospacing="0" w:line="276" w:lineRule="auto"/>
        <w:rPr>
          <w:rFonts w:ascii="Arial" w:hAnsi="Arial" w:cs="Arial"/>
          <w:color w:val="000000"/>
          <w:sz w:val="22"/>
          <w:szCs w:val="22"/>
          <w:bdr w:val="none" w:color="auto" w:sz="0" w:space="0" w:frame="1"/>
        </w:rPr>
      </w:pPr>
      <w:r w:rsidRPr="48754BC0">
        <w:rPr>
          <w:rFonts w:ascii="Arial" w:hAnsi="Arial" w:cs="Arial"/>
          <w:color w:val="000000" w:themeColor="text1"/>
          <w:sz w:val="22"/>
          <w:szCs w:val="22"/>
        </w:rPr>
        <w:t>exploring Indigenous ways of knowing and research methodologies</w:t>
      </w:r>
      <w:r w:rsidRPr="48754BC0" w:rsidR="3FD36E91">
        <w:rPr>
          <w:rFonts w:ascii="Arial" w:hAnsi="Arial" w:cs="Arial"/>
          <w:color w:val="000000" w:themeColor="text1"/>
          <w:sz w:val="22"/>
          <w:szCs w:val="22"/>
        </w:rPr>
        <w:t xml:space="preserve"> for </w:t>
      </w:r>
      <w:r w:rsidR="00D15A0F">
        <w:rPr>
          <w:rFonts w:ascii="Arial" w:hAnsi="Arial" w:cs="Arial"/>
          <w:color w:val="000000" w:themeColor="text1"/>
          <w:sz w:val="22"/>
          <w:szCs w:val="22"/>
        </w:rPr>
        <w:t>organisational</w:t>
      </w:r>
      <w:r w:rsidRPr="48754BC0" w:rsidR="3FD36E91">
        <w:rPr>
          <w:rFonts w:ascii="Arial" w:hAnsi="Arial" w:cs="Arial"/>
          <w:color w:val="000000" w:themeColor="text1"/>
          <w:sz w:val="22"/>
          <w:szCs w:val="22"/>
        </w:rPr>
        <w:t xml:space="preserve"> research</w:t>
      </w:r>
      <w:r w:rsidRPr="48754BC0" w:rsidR="00847668">
        <w:rPr>
          <w:rFonts w:ascii="Arial" w:hAnsi="Arial" w:cs="Arial"/>
          <w:color w:val="000000" w:themeColor="text1"/>
          <w:sz w:val="22"/>
          <w:szCs w:val="22"/>
        </w:rPr>
        <w:t>, including culturally relevant gender-based analysis</w:t>
      </w:r>
      <w:r w:rsidR="00D15A0F">
        <w:rPr>
          <w:rFonts w:ascii="Arial" w:hAnsi="Arial" w:cs="Arial"/>
          <w:color w:val="000000" w:themeColor="text1"/>
          <w:sz w:val="22"/>
          <w:szCs w:val="22"/>
        </w:rPr>
        <w:t xml:space="preserve"> (CRGBA) </w:t>
      </w:r>
      <w:r w:rsidR="00D15A0F">
        <w:rPr>
          <w:rFonts w:ascii="Arial" w:hAnsi="Arial" w:cs="Arial"/>
          <w:color w:val="000000" w:themeColor="text1"/>
          <w:sz w:val="22"/>
          <w:szCs w:val="22"/>
        </w:rPr>
        <w:fldChar w:fldCharType="begin"/>
      </w:r>
      <w:r w:rsidR="00D15A0F">
        <w:rPr>
          <w:rFonts w:ascii="Arial" w:hAnsi="Arial" w:cs="Arial"/>
          <w:color w:val="000000" w:themeColor="text1"/>
          <w:sz w:val="22"/>
          <w:szCs w:val="22"/>
        </w:rPr>
        <w:instrText xml:space="preserve"> ADDIN ZOTERO_ITEM CSL_CITATION {"citationID":"LxRXaBOO","properties":{"formattedCitation":"(Native Women\\uc0\\u8217{}s Association of Canada [NWAC] 2022)","plainCitation":"(Native Women’s Association of Canada [NWAC] 2022)","noteIndex":0},"citationItems":[{"id":5137,"uris":["http://zotero.org/users/1269493/items/D3Q5RE6V"],"itemData":{"id":5137,"type":"document","title":"SPARK-NWAC-CRGBA: Native Women's Association of Canada research toolkit:","author":[{"family":"Native Women's Association of Canada [NWAC]","given":""}],"issued":{"date-parts":[["2022",2,15]]}}}],"schema":"https://github.com/citation-style-language/schema/raw/master/csl-citation.json"} </w:instrText>
      </w:r>
      <w:r w:rsidR="00D15A0F">
        <w:rPr>
          <w:rFonts w:ascii="Arial" w:hAnsi="Arial" w:cs="Arial"/>
          <w:color w:val="000000" w:themeColor="text1"/>
          <w:sz w:val="22"/>
          <w:szCs w:val="22"/>
        </w:rPr>
        <w:fldChar w:fldCharType="separate"/>
      </w:r>
      <w:r w:rsidRPr="00D15A0F" w:rsidR="00D15A0F">
        <w:rPr>
          <w:rFonts w:ascii="Arial" w:hAnsi="Arial" w:cs="Arial"/>
          <w:color w:val="000000"/>
          <w:sz w:val="22"/>
          <w:lang w:val="en-US"/>
        </w:rPr>
        <w:t>(Native Women’s Association of Canada [NWAC] 2022)</w:t>
      </w:r>
      <w:r w:rsidR="00D15A0F">
        <w:rPr>
          <w:rFonts w:ascii="Arial" w:hAnsi="Arial" w:cs="Arial"/>
          <w:color w:val="000000" w:themeColor="text1"/>
          <w:sz w:val="22"/>
          <w:szCs w:val="22"/>
        </w:rPr>
        <w:fldChar w:fldCharType="end"/>
      </w:r>
    </w:p>
    <w:p w:rsidRPr="00C8409C" w:rsidR="00C8409C" w:rsidP="48754BC0" w:rsidRDefault="00C8409C" w14:paraId="7E79AAE7" w14:textId="244E42B3">
      <w:pPr>
        <w:pStyle w:val="NormalWeb"/>
        <w:numPr>
          <w:ilvl w:val="0"/>
          <w:numId w:val="12"/>
        </w:numPr>
        <w:shd w:val="clear" w:color="auto" w:fill="FFFFFF" w:themeFill="background1"/>
        <w:spacing w:after="0" w:afterAutospacing="0" w:line="276" w:lineRule="auto"/>
        <w:rPr>
          <w:rFonts w:ascii="Arial" w:hAnsi="Arial" w:cs="Arial"/>
          <w:color w:val="000000"/>
          <w:sz w:val="22"/>
          <w:szCs w:val="22"/>
          <w:bdr w:val="none" w:color="auto" w:sz="0" w:space="0" w:frame="1"/>
        </w:rPr>
      </w:pPr>
      <w:r w:rsidRPr="48754BC0">
        <w:rPr>
          <w:rFonts w:ascii="Arial" w:hAnsi="Arial" w:cs="Arial"/>
          <w:color w:val="000000" w:themeColor="text1"/>
          <w:sz w:val="22"/>
          <w:szCs w:val="22"/>
        </w:rPr>
        <w:t>exploring</w:t>
      </w:r>
      <w:r w:rsidRPr="48754BC0" w:rsidR="00847668">
        <w:rPr>
          <w:rFonts w:ascii="Arial" w:hAnsi="Arial" w:cs="Arial"/>
          <w:color w:val="000000" w:themeColor="text1"/>
          <w:sz w:val="22"/>
          <w:szCs w:val="22"/>
        </w:rPr>
        <w:t xml:space="preserve"> accessibility</w:t>
      </w:r>
      <w:r w:rsidRPr="48754BC0">
        <w:rPr>
          <w:rFonts w:ascii="Arial" w:hAnsi="Arial" w:cs="Arial"/>
          <w:color w:val="000000" w:themeColor="text1"/>
          <w:sz w:val="22"/>
          <w:szCs w:val="22"/>
        </w:rPr>
        <w:t xml:space="preserve"> and appl</w:t>
      </w:r>
      <w:r w:rsidRPr="48754BC0" w:rsidR="00847668">
        <w:rPr>
          <w:rFonts w:ascii="Arial" w:hAnsi="Arial" w:cs="Arial"/>
          <w:color w:val="000000" w:themeColor="text1"/>
          <w:sz w:val="22"/>
          <w:szCs w:val="22"/>
        </w:rPr>
        <w:t xml:space="preserve">ications of </w:t>
      </w:r>
      <w:r w:rsidRPr="48754BC0">
        <w:rPr>
          <w:rFonts w:ascii="Arial" w:hAnsi="Arial" w:cs="Arial"/>
          <w:color w:val="000000" w:themeColor="text1"/>
          <w:sz w:val="22"/>
          <w:szCs w:val="22"/>
        </w:rPr>
        <w:t>land-based and place-based pedagogies</w:t>
      </w:r>
      <w:r w:rsidRPr="48754BC0" w:rsidR="0E51EE25">
        <w:rPr>
          <w:rFonts w:ascii="Arial" w:hAnsi="Arial" w:cs="Arial"/>
          <w:color w:val="000000" w:themeColor="text1"/>
          <w:sz w:val="22"/>
          <w:szCs w:val="22"/>
        </w:rPr>
        <w:t xml:space="preserve"> in management and </w:t>
      </w:r>
      <w:r w:rsidR="00D15A0F">
        <w:rPr>
          <w:rFonts w:ascii="Arial" w:hAnsi="Arial" w:cs="Arial"/>
          <w:color w:val="000000" w:themeColor="text1"/>
          <w:sz w:val="22"/>
          <w:szCs w:val="22"/>
        </w:rPr>
        <w:t>organisational</w:t>
      </w:r>
      <w:r w:rsidRPr="48754BC0" w:rsidR="0E51EE25">
        <w:rPr>
          <w:rFonts w:ascii="Arial" w:hAnsi="Arial" w:cs="Arial"/>
          <w:color w:val="000000" w:themeColor="text1"/>
          <w:sz w:val="22"/>
          <w:szCs w:val="22"/>
        </w:rPr>
        <w:t xml:space="preserve"> studies</w:t>
      </w:r>
    </w:p>
    <w:p w:rsidRPr="00471BE1" w:rsidR="00F86CB8" w:rsidP="48754BC0" w:rsidRDefault="00F86CB8" w14:paraId="54F5CA1F" w14:textId="543FB988">
      <w:pPr>
        <w:pStyle w:val="NormalWeb"/>
        <w:numPr>
          <w:ilvl w:val="0"/>
          <w:numId w:val="12"/>
        </w:numPr>
        <w:shd w:val="clear" w:color="auto" w:fill="FFFFFF" w:themeFill="background1"/>
        <w:spacing w:after="0" w:afterAutospacing="0" w:line="276" w:lineRule="auto"/>
        <w:rPr>
          <w:rFonts w:ascii="Arial" w:hAnsi="Arial" w:cs="Arial"/>
          <w:color w:val="000000"/>
          <w:sz w:val="22"/>
          <w:szCs w:val="22"/>
          <w:bdr w:val="none" w:color="auto" w:sz="0" w:space="0" w:frame="1"/>
        </w:rPr>
      </w:pPr>
      <w:r w:rsidRPr="51B1B685">
        <w:rPr>
          <w:rFonts w:ascii="Arial" w:hAnsi="Arial" w:cs="Arial"/>
          <w:color w:val="000000" w:themeColor="text1"/>
          <w:sz w:val="22"/>
          <w:szCs w:val="22"/>
        </w:rPr>
        <w:t>creating</w:t>
      </w:r>
      <w:r w:rsidRPr="51B1B685" w:rsidR="00C8409C">
        <w:rPr>
          <w:rFonts w:ascii="Arial" w:hAnsi="Arial" w:cs="Arial"/>
          <w:color w:val="000000" w:themeColor="text1"/>
          <w:sz w:val="22"/>
          <w:szCs w:val="22"/>
        </w:rPr>
        <w:t xml:space="preserve"> and supporting</w:t>
      </w:r>
      <w:r w:rsidRPr="51B1B685">
        <w:rPr>
          <w:rFonts w:ascii="Arial" w:hAnsi="Arial" w:cs="Arial"/>
          <w:color w:val="000000" w:themeColor="text1"/>
          <w:sz w:val="22"/>
          <w:szCs w:val="22"/>
        </w:rPr>
        <w:t xml:space="preserve"> collaborative networks among women and girls and 2SLGBTQQIA+ communities</w:t>
      </w:r>
      <w:r w:rsidRPr="51B1B685" w:rsidR="2D96D828">
        <w:rPr>
          <w:rFonts w:ascii="Arial" w:hAnsi="Arial" w:cs="Arial"/>
          <w:color w:val="000000" w:themeColor="text1"/>
          <w:sz w:val="22"/>
          <w:szCs w:val="22"/>
        </w:rPr>
        <w:t xml:space="preserve"> within </w:t>
      </w:r>
      <w:r w:rsidR="00D15A0F">
        <w:rPr>
          <w:rFonts w:ascii="Arial" w:hAnsi="Arial" w:cs="Arial"/>
          <w:color w:val="000000" w:themeColor="text1"/>
          <w:sz w:val="22"/>
          <w:szCs w:val="22"/>
        </w:rPr>
        <w:t>organisations</w:t>
      </w:r>
      <w:r w:rsidRPr="51B1B685" w:rsidR="2D96D828">
        <w:rPr>
          <w:rFonts w:ascii="Arial" w:hAnsi="Arial" w:cs="Arial"/>
          <w:color w:val="000000" w:themeColor="text1"/>
          <w:sz w:val="22"/>
          <w:szCs w:val="22"/>
        </w:rPr>
        <w:t xml:space="preserve"> and management programs</w:t>
      </w:r>
    </w:p>
    <w:p w:rsidRPr="00471BE1" w:rsidR="00F86CB8" w:rsidP="48754BC0" w:rsidRDefault="00F86CB8" w14:paraId="7457F6D4" w14:textId="770EF019">
      <w:pPr>
        <w:pStyle w:val="NormalWeb"/>
        <w:numPr>
          <w:ilvl w:val="0"/>
          <w:numId w:val="12"/>
        </w:numPr>
        <w:shd w:val="clear" w:color="auto" w:fill="FFFFFF" w:themeFill="background1"/>
        <w:spacing w:after="0" w:afterAutospacing="0" w:line="276" w:lineRule="auto"/>
        <w:rPr>
          <w:rFonts w:ascii="Arial" w:hAnsi="Arial" w:cs="Arial"/>
          <w:color w:val="000000"/>
          <w:sz w:val="22"/>
          <w:szCs w:val="22"/>
          <w:bdr w:val="none" w:color="auto" w:sz="0" w:space="0" w:frame="1"/>
        </w:rPr>
      </w:pPr>
      <w:r w:rsidRPr="51B1B685">
        <w:rPr>
          <w:rFonts w:ascii="Arial" w:hAnsi="Arial" w:cs="Arial"/>
          <w:color w:val="000000" w:themeColor="text1"/>
          <w:sz w:val="22"/>
          <w:szCs w:val="22"/>
        </w:rPr>
        <w:t xml:space="preserve">intersectionality scholarship and creating a healing culture in </w:t>
      </w:r>
      <w:r w:rsidR="00D15A0F">
        <w:rPr>
          <w:rFonts w:ascii="Arial" w:hAnsi="Arial" w:cs="Arial"/>
          <w:color w:val="000000" w:themeColor="text1"/>
          <w:sz w:val="22"/>
          <w:szCs w:val="22"/>
        </w:rPr>
        <w:t>organisational</w:t>
      </w:r>
      <w:r w:rsidRPr="51B1B685" w:rsidR="54BC3374">
        <w:rPr>
          <w:rFonts w:ascii="Arial" w:hAnsi="Arial" w:cs="Arial"/>
          <w:color w:val="000000" w:themeColor="text1"/>
          <w:sz w:val="22"/>
          <w:szCs w:val="22"/>
        </w:rPr>
        <w:t xml:space="preserve"> </w:t>
      </w:r>
      <w:proofErr w:type="gramStart"/>
      <w:r w:rsidRPr="51B1B685">
        <w:rPr>
          <w:rFonts w:ascii="Arial" w:hAnsi="Arial" w:cs="Arial"/>
          <w:color w:val="000000" w:themeColor="text1"/>
          <w:sz w:val="22"/>
          <w:szCs w:val="22"/>
        </w:rPr>
        <w:t>research</w:t>
      </w:r>
      <w:proofErr w:type="gramEnd"/>
    </w:p>
    <w:p w:rsidR="00F86CB8" w:rsidP="00F86CB8" w:rsidRDefault="00F86CB8" w14:paraId="6DA50E9C" w14:textId="09E55D82">
      <w:pPr>
        <w:pStyle w:val="NormalWeb"/>
        <w:numPr>
          <w:ilvl w:val="0"/>
          <w:numId w:val="12"/>
        </w:numPr>
        <w:shd w:val="clear" w:color="auto" w:fill="FFFFFF"/>
        <w:spacing w:after="0" w:afterAutospacing="0" w:line="276" w:lineRule="auto"/>
        <w:rPr>
          <w:rFonts w:ascii="Arial" w:hAnsi="Arial" w:cs="Arial"/>
          <w:color w:val="000000"/>
          <w:sz w:val="22"/>
          <w:szCs w:val="22"/>
          <w:bdr w:val="none" w:color="auto" w:sz="0" w:space="0" w:frame="1"/>
        </w:rPr>
      </w:pPr>
      <w:r w:rsidRPr="51B1B685">
        <w:rPr>
          <w:rFonts w:ascii="Arial" w:hAnsi="Arial" w:cs="Arial"/>
          <w:color w:val="000000" w:themeColor="text1"/>
          <w:sz w:val="22"/>
          <w:szCs w:val="22"/>
        </w:rPr>
        <w:t>reach</w:t>
      </w:r>
      <w:r w:rsidR="00D15A0F">
        <w:rPr>
          <w:rFonts w:ascii="Arial" w:hAnsi="Arial" w:cs="Arial"/>
          <w:color w:val="000000" w:themeColor="text1"/>
          <w:sz w:val="22"/>
          <w:szCs w:val="22"/>
        </w:rPr>
        <w:t>ing</w:t>
      </w:r>
      <w:r w:rsidRPr="51B1B685">
        <w:rPr>
          <w:rFonts w:ascii="Arial" w:hAnsi="Arial" w:cs="Arial"/>
          <w:color w:val="000000" w:themeColor="text1"/>
          <w:sz w:val="22"/>
          <w:szCs w:val="22"/>
        </w:rPr>
        <w:t xml:space="preserve"> within the communities we work in and with, notably within Indigenous communities, to build important relationships that assist in developing gender and feminist studies in work and </w:t>
      </w:r>
      <w:proofErr w:type="gramStart"/>
      <w:r w:rsidRPr="51B1B685">
        <w:rPr>
          <w:rFonts w:ascii="Arial" w:hAnsi="Arial" w:cs="Arial"/>
          <w:color w:val="000000" w:themeColor="text1"/>
          <w:sz w:val="22"/>
          <w:szCs w:val="22"/>
        </w:rPr>
        <w:t>organisations</w:t>
      </w:r>
      <w:proofErr w:type="gramEnd"/>
    </w:p>
    <w:p w:rsidR="00F86CB8" w:rsidP="48754BC0" w:rsidRDefault="00F86CB8" w14:paraId="702E7094" w14:textId="28D3FC5F">
      <w:pPr>
        <w:pStyle w:val="NormalWeb"/>
        <w:numPr>
          <w:ilvl w:val="0"/>
          <w:numId w:val="12"/>
        </w:numPr>
        <w:shd w:val="clear" w:color="auto" w:fill="FFFFFF" w:themeFill="background1"/>
        <w:spacing w:after="0" w:afterAutospacing="0" w:line="276" w:lineRule="auto"/>
        <w:rPr>
          <w:rFonts w:ascii="Arial" w:hAnsi="Arial" w:cs="Arial"/>
          <w:color w:val="000000"/>
          <w:sz w:val="22"/>
          <w:szCs w:val="22"/>
          <w:bdr w:val="none" w:color="auto" w:sz="0" w:space="0" w:frame="1"/>
        </w:rPr>
      </w:pPr>
      <w:r w:rsidRPr="51B1B685">
        <w:rPr>
          <w:rFonts w:ascii="Arial" w:hAnsi="Arial" w:cs="Arial"/>
          <w:color w:val="000000" w:themeColor="text1"/>
          <w:sz w:val="22"/>
          <w:szCs w:val="22"/>
        </w:rPr>
        <w:t xml:space="preserve">broaden our collective understanding of systems of knowledge </w:t>
      </w:r>
      <w:r w:rsidRPr="51B1B685" w:rsidR="769B97B8">
        <w:rPr>
          <w:rFonts w:ascii="Arial" w:hAnsi="Arial" w:cs="Arial"/>
          <w:color w:val="000000" w:themeColor="text1"/>
          <w:sz w:val="22"/>
          <w:szCs w:val="22"/>
        </w:rPr>
        <w:t xml:space="preserve">in </w:t>
      </w:r>
      <w:r w:rsidR="00D15A0F">
        <w:rPr>
          <w:rFonts w:ascii="Arial" w:hAnsi="Arial" w:cs="Arial"/>
          <w:color w:val="000000" w:themeColor="text1"/>
          <w:sz w:val="22"/>
          <w:szCs w:val="22"/>
        </w:rPr>
        <w:t>organisational</w:t>
      </w:r>
      <w:r w:rsidRPr="51B1B685" w:rsidR="769B97B8">
        <w:rPr>
          <w:rFonts w:ascii="Arial" w:hAnsi="Arial" w:cs="Arial"/>
          <w:color w:val="000000" w:themeColor="text1"/>
          <w:sz w:val="22"/>
          <w:szCs w:val="22"/>
        </w:rPr>
        <w:t xml:space="preserve"> research </w:t>
      </w:r>
      <w:r w:rsidRPr="51B1B685">
        <w:rPr>
          <w:rFonts w:ascii="Arial" w:hAnsi="Arial" w:cs="Arial"/>
          <w:color w:val="000000" w:themeColor="text1"/>
          <w:sz w:val="22"/>
          <w:szCs w:val="22"/>
        </w:rPr>
        <w:t>beyond arguments of validity, reliability, etc.</w:t>
      </w:r>
    </w:p>
    <w:p w:rsidRPr="00471BE1" w:rsidR="00847668" w:rsidP="48754BC0" w:rsidRDefault="00847668" w14:paraId="5895E216" w14:textId="07E3DFB9">
      <w:pPr>
        <w:pStyle w:val="NormalWeb"/>
        <w:numPr>
          <w:ilvl w:val="0"/>
          <w:numId w:val="12"/>
        </w:numPr>
        <w:shd w:val="clear" w:color="auto" w:fill="FFFFFF" w:themeFill="background1"/>
        <w:spacing w:after="0" w:afterAutospacing="0" w:line="276" w:lineRule="auto"/>
        <w:rPr>
          <w:rFonts w:ascii="Arial" w:hAnsi="Arial" w:cs="Arial"/>
          <w:color w:val="000000"/>
          <w:sz w:val="22"/>
          <w:szCs w:val="22"/>
          <w:bdr w:val="none" w:color="auto" w:sz="0" w:space="0" w:frame="1"/>
        </w:rPr>
      </w:pPr>
      <w:r w:rsidRPr="51B1B685">
        <w:rPr>
          <w:rFonts w:ascii="Arial" w:hAnsi="Arial" w:cs="Arial"/>
          <w:color w:val="000000" w:themeColor="text1"/>
          <w:sz w:val="22"/>
          <w:szCs w:val="22"/>
        </w:rPr>
        <w:t>changing workforce dynamics and exploring</w:t>
      </w:r>
      <w:r w:rsidRPr="51B1B685" w:rsidR="48E20178">
        <w:rPr>
          <w:rFonts w:ascii="Arial" w:hAnsi="Arial" w:cs="Arial"/>
          <w:color w:val="000000" w:themeColor="text1"/>
          <w:sz w:val="22"/>
          <w:szCs w:val="22"/>
        </w:rPr>
        <w:t xml:space="preserve"> </w:t>
      </w:r>
      <w:r w:rsidRPr="51B1B685">
        <w:rPr>
          <w:rFonts w:ascii="Arial" w:hAnsi="Arial" w:cs="Arial"/>
          <w:color w:val="000000" w:themeColor="text1"/>
          <w:sz w:val="22"/>
          <w:szCs w:val="22"/>
        </w:rPr>
        <w:t xml:space="preserve">the roles of youth and elders in </w:t>
      </w:r>
      <w:r w:rsidR="00D15A0F">
        <w:rPr>
          <w:rFonts w:ascii="Arial" w:hAnsi="Arial" w:cs="Arial"/>
          <w:color w:val="000000" w:themeColor="text1"/>
          <w:sz w:val="22"/>
          <w:szCs w:val="22"/>
        </w:rPr>
        <w:t>organisations</w:t>
      </w:r>
      <w:r w:rsidRPr="51B1B685">
        <w:rPr>
          <w:rFonts w:ascii="Arial" w:hAnsi="Arial" w:cs="Arial"/>
          <w:color w:val="000000" w:themeColor="text1"/>
          <w:sz w:val="22"/>
          <w:szCs w:val="22"/>
        </w:rPr>
        <w:t xml:space="preserve"> </w:t>
      </w:r>
    </w:p>
    <w:p w:rsidRPr="00036BFD" w:rsidR="00F86CB8" w:rsidP="00036BFD" w:rsidRDefault="00F86CB8" w14:paraId="1A1B63E2" w14:textId="1BCC4EEA">
      <w:pPr>
        <w:pStyle w:val="NormalWeb"/>
        <w:numPr>
          <w:ilvl w:val="0"/>
          <w:numId w:val="12"/>
        </w:numPr>
        <w:shd w:val="clear" w:color="auto" w:fill="FFFFFF" w:themeFill="background1"/>
        <w:spacing w:after="0" w:afterAutospacing="0" w:line="276" w:lineRule="auto"/>
        <w:rPr>
          <w:rFonts w:ascii="Arial" w:hAnsi="Arial" w:cs="Arial"/>
          <w:color w:val="000000"/>
          <w:sz w:val="22"/>
          <w:szCs w:val="22"/>
          <w:bdr w:val="none" w:color="auto" w:sz="0" w:space="0" w:frame="1"/>
        </w:rPr>
      </w:pPr>
      <w:r w:rsidRPr="51B1B685">
        <w:rPr>
          <w:rFonts w:ascii="Arial" w:hAnsi="Arial" w:cs="Arial"/>
          <w:color w:val="000000" w:themeColor="text1"/>
          <w:sz w:val="22"/>
          <w:szCs w:val="22"/>
        </w:rPr>
        <w:t>create links between diverse perspectives</w:t>
      </w:r>
      <w:r w:rsidR="00036BFD">
        <w:rPr>
          <w:rFonts w:ascii="Arial" w:hAnsi="Arial" w:cs="Arial"/>
          <w:color w:val="000000" w:themeColor="text1"/>
          <w:sz w:val="22"/>
          <w:szCs w:val="22"/>
        </w:rPr>
        <w:t>, including critical Indigenous/decolonial knowledges with</w:t>
      </w:r>
      <w:r w:rsidRPr="51B1B685">
        <w:rPr>
          <w:rFonts w:ascii="Arial" w:hAnsi="Arial" w:cs="Arial"/>
          <w:color w:val="000000" w:themeColor="text1"/>
          <w:sz w:val="22"/>
          <w:szCs w:val="22"/>
        </w:rPr>
        <w:t xml:space="preserve"> gender and feminist </w:t>
      </w:r>
      <w:r w:rsidR="00C133C7">
        <w:rPr>
          <w:rFonts w:ascii="Arial" w:hAnsi="Arial" w:cs="Arial"/>
          <w:color w:val="000000" w:themeColor="text1"/>
          <w:sz w:val="22"/>
          <w:szCs w:val="22"/>
        </w:rPr>
        <w:t>literatures</w:t>
      </w:r>
      <w:r w:rsidRPr="51B1B685" w:rsidR="6D90E777">
        <w:rPr>
          <w:rFonts w:ascii="Arial" w:hAnsi="Arial" w:cs="Arial"/>
          <w:color w:val="000000" w:themeColor="text1"/>
          <w:sz w:val="22"/>
          <w:szCs w:val="22"/>
        </w:rPr>
        <w:t xml:space="preserve"> in the </w:t>
      </w:r>
      <w:proofErr w:type="gramStart"/>
      <w:r w:rsidRPr="51B1B685" w:rsidR="6D90E777">
        <w:rPr>
          <w:rFonts w:ascii="Arial" w:hAnsi="Arial" w:cs="Arial"/>
          <w:color w:val="000000" w:themeColor="text1"/>
          <w:sz w:val="22"/>
          <w:szCs w:val="22"/>
        </w:rPr>
        <w:t>workplace</w:t>
      </w:r>
      <w:proofErr w:type="gramEnd"/>
    </w:p>
    <w:p w:rsidR="00F86CB8" w:rsidP="00B0393F" w:rsidRDefault="00B0393F" w14:paraId="3F083780" w14:textId="394608CF">
      <w:pPr>
        <w:rPr>
          <w:rFonts w:ascii="Arial" w:hAnsi="Arial" w:cs="Arial"/>
          <w:sz w:val="22"/>
          <w:szCs w:val="22"/>
        </w:rPr>
      </w:pPr>
      <w:r>
        <w:rPr>
          <w:rFonts w:ascii="Arial" w:hAnsi="Arial" w:cs="Arial"/>
          <w:sz w:val="22"/>
          <w:szCs w:val="22"/>
        </w:rPr>
        <w:br w:type="page"/>
      </w:r>
    </w:p>
    <w:p w:rsidRPr="00471BE1" w:rsidR="007341D9" w:rsidP="00A84864" w:rsidRDefault="007341D9" w14:paraId="06E24859" w14:textId="660E7D6D">
      <w:pPr>
        <w:spacing w:line="276" w:lineRule="auto"/>
        <w:rPr>
          <w:rFonts w:ascii="Arial" w:hAnsi="Arial" w:cs="Arial"/>
          <w:sz w:val="22"/>
          <w:szCs w:val="22"/>
        </w:rPr>
      </w:pPr>
      <w:r w:rsidRPr="00471BE1">
        <w:rPr>
          <w:rStyle w:val="Strong"/>
          <w:rFonts w:ascii="Arial" w:hAnsi="Arial" w:cs="Arial"/>
          <w:sz w:val="22"/>
          <w:szCs w:val="22"/>
        </w:rPr>
        <w:lastRenderedPageBreak/>
        <w:t>Details on stream</w:t>
      </w:r>
      <w:r w:rsidRPr="00471BE1" w:rsidR="007B0DD8">
        <w:rPr>
          <w:rStyle w:val="Strong"/>
          <w:rFonts w:ascii="Arial" w:hAnsi="Arial" w:cs="Arial"/>
          <w:sz w:val="22"/>
          <w:szCs w:val="22"/>
        </w:rPr>
        <w:t xml:space="preserve"> proposals</w:t>
      </w:r>
      <w:r w:rsidRPr="00471BE1" w:rsidR="00F8092E">
        <w:rPr>
          <w:rStyle w:val="Strong"/>
          <w:rFonts w:ascii="Arial" w:hAnsi="Arial" w:cs="Arial"/>
          <w:sz w:val="22"/>
          <w:szCs w:val="22"/>
        </w:rPr>
        <w:t xml:space="preserve"> outside of the conference theme</w:t>
      </w:r>
    </w:p>
    <w:p w:rsidRPr="00471BE1" w:rsidR="007B0DD8" w:rsidP="00A84864" w:rsidRDefault="00F8092E" w14:paraId="4F352F61" w14:textId="29F5EA61">
      <w:pPr>
        <w:spacing w:line="276" w:lineRule="auto"/>
        <w:rPr>
          <w:rFonts w:ascii="Arial" w:hAnsi="Arial" w:cs="Arial"/>
          <w:sz w:val="22"/>
          <w:szCs w:val="22"/>
        </w:rPr>
      </w:pPr>
      <w:r w:rsidRPr="00471BE1">
        <w:rPr>
          <w:rFonts w:ascii="Arial" w:hAnsi="Arial" w:cs="Arial"/>
          <w:sz w:val="22"/>
          <w:szCs w:val="22"/>
        </w:rPr>
        <w:t xml:space="preserve">The conference will be organised primarily as a series of streams. </w:t>
      </w:r>
      <w:r w:rsidR="009A6DA7">
        <w:rPr>
          <w:rFonts w:ascii="Arial" w:hAnsi="Arial" w:cs="Arial"/>
          <w:sz w:val="22"/>
          <w:szCs w:val="22"/>
        </w:rPr>
        <w:t>Stream c</w:t>
      </w:r>
      <w:r w:rsidRPr="00471BE1">
        <w:rPr>
          <w:rFonts w:ascii="Arial" w:hAnsi="Arial" w:cs="Arial"/>
          <w:sz w:val="22"/>
          <w:szCs w:val="22"/>
        </w:rPr>
        <w:t xml:space="preserve">onvenors are invited to submit stream proposals that </w:t>
      </w:r>
      <w:r w:rsidR="009A6DA7">
        <w:rPr>
          <w:rFonts w:ascii="Arial" w:hAnsi="Arial" w:cs="Arial"/>
          <w:sz w:val="22"/>
          <w:szCs w:val="22"/>
        </w:rPr>
        <w:t xml:space="preserve">answer </w:t>
      </w:r>
      <w:r w:rsidRPr="00471BE1">
        <w:rPr>
          <w:rFonts w:ascii="Arial" w:hAnsi="Arial" w:cs="Arial"/>
          <w:sz w:val="22"/>
          <w:szCs w:val="22"/>
        </w:rPr>
        <w:t>the theme of this conference, but proposals outside this theme</w:t>
      </w:r>
      <w:r w:rsidR="009A6DA7">
        <w:rPr>
          <w:rFonts w:ascii="Arial" w:hAnsi="Arial" w:cs="Arial"/>
          <w:sz w:val="22"/>
          <w:szCs w:val="22"/>
        </w:rPr>
        <w:t xml:space="preserve"> </w:t>
      </w:r>
      <w:r w:rsidRPr="00471BE1" w:rsidR="009A6DA7">
        <w:rPr>
          <w:rFonts w:ascii="Arial" w:hAnsi="Arial" w:cs="Arial"/>
          <w:sz w:val="22"/>
          <w:szCs w:val="22"/>
        </w:rPr>
        <w:t>within the broad remit of GWO</w:t>
      </w:r>
      <w:r w:rsidR="009A6DA7">
        <w:rPr>
          <w:rFonts w:ascii="Arial" w:hAnsi="Arial" w:cs="Arial"/>
          <w:sz w:val="22"/>
          <w:szCs w:val="22"/>
        </w:rPr>
        <w:t xml:space="preserve"> are also welcome</w:t>
      </w:r>
      <w:r w:rsidRPr="00471BE1">
        <w:rPr>
          <w:rFonts w:ascii="Arial" w:hAnsi="Arial" w:cs="Arial"/>
          <w:sz w:val="22"/>
          <w:szCs w:val="22"/>
        </w:rPr>
        <w:t>.</w:t>
      </w:r>
      <w:r w:rsidRPr="00471BE1">
        <w:rPr>
          <w:rFonts w:ascii="Arial" w:hAnsi="Arial" w:cs="Arial"/>
          <w:i/>
          <w:iCs/>
          <w:sz w:val="22"/>
          <w:szCs w:val="22"/>
        </w:rPr>
        <w:t xml:space="preserve"> </w:t>
      </w:r>
      <w:r w:rsidRPr="00471BE1">
        <w:rPr>
          <w:rFonts w:ascii="Arial" w:hAnsi="Arial" w:cs="Arial"/>
          <w:sz w:val="22"/>
          <w:szCs w:val="22"/>
        </w:rPr>
        <w:t xml:space="preserve">The organising committee will work to ensure a diverse range of stream topics </w:t>
      </w:r>
      <w:r w:rsidR="009A6DA7">
        <w:rPr>
          <w:rFonts w:ascii="Arial" w:hAnsi="Arial" w:cs="Arial"/>
          <w:sz w:val="22"/>
          <w:szCs w:val="22"/>
        </w:rPr>
        <w:t>while</w:t>
      </w:r>
      <w:r w:rsidRPr="00471BE1">
        <w:rPr>
          <w:rFonts w:ascii="Arial" w:hAnsi="Arial" w:cs="Arial"/>
          <w:sz w:val="22"/>
          <w:szCs w:val="22"/>
        </w:rPr>
        <w:t xml:space="preserve"> </w:t>
      </w:r>
      <w:r w:rsidR="009A6DA7">
        <w:rPr>
          <w:rFonts w:ascii="Arial" w:hAnsi="Arial" w:cs="Arial"/>
          <w:sz w:val="22"/>
          <w:szCs w:val="22"/>
        </w:rPr>
        <w:t>broadening</w:t>
      </w:r>
      <w:r w:rsidRPr="00471BE1">
        <w:rPr>
          <w:rFonts w:ascii="Arial" w:hAnsi="Arial" w:cs="Arial"/>
          <w:sz w:val="22"/>
          <w:szCs w:val="22"/>
        </w:rPr>
        <w:t xml:space="preserve"> </w:t>
      </w:r>
      <w:r w:rsidR="009A6DA7">
        <w:rPr>
          <w:rFonts w:ascii="Arial" w:hAnsi="Arial" w:cs="Arial"/>
          <w:sz w:val="22"/>
          <w:szCs w:val="22"/>
        </w:rPr>
        <w:t>the GWO</w:t>
      </w:r>
      <w:r w:rsidRPr="00471BE1">
        <w:rPr>
          <w:rFonts w:ascii="Arial" w:hAnsi="Arial" w:cs="Arial"/>
          <w:sz w:val="22"/>
          <w:szCs w:val="22"/>
        </w:rPr>
        <w:t xml:space="preserve"> reach to Indigenous concerns that are on the periphery of dominant social science disciplines. </w:t>
      </w:r>
    </w:p>
    <w:p w:rsidR="00F07745" w:rsidP="00A84864" w:rsidRDefault="00F07745" w14:paraId="6DB8CFCF" w14:textId="77777777">
      <w:pPr>
        <w:spacing w:line="276" w:lineRule="auto"/>
        <w:rPr>
          <w:rFonts w:ascii="Arial" w:hAnsi="Arial" w:cs="Arial"/>
          <w:sz w:val="22"/>
          <w:szCs w:val="22"/>
        </w:rPr>
      </w:pPr>
    </w:p>
    <w:p w:rsidRPr="00471BE1" w:rsidR="00986BDC" w:rsidP="00A84864" w:rsidRDefault="00F8092E" w14:paraId="7FEC2251" w14:textId="44CFA9FB">
      <w:pPr>
        <w:spacing w:line="276" w:lineRule="auto"/>
        <w:rPr>
          <w:rFonts w:ascii="Arial" w:hAnsi="Arial" w:cs="Arial"/>
          <w:sz w:val="22"/>
          <w:szCs w:val="22"/>
        </w:rPr>
      </w:pPr>
      <w:r w:rsidRPr="00471BE1">
        <w:rPr>
          <w:rFonts w:ascii="Arial" w:hAnsi="Arial" w:cs="Arial"/>
          <w:sz w:val="22"/>
          <w:szCs w:val="22"/>
        </w:rPr>
        <w:t xml:space="preserve">Stream proposals </w:t>
      </w:r>
      <w:r w:rsidRPr="00471BE1" w:rsidR="007B0DD8">
        <w:rPr>
          <w:rFonts w:ascii="Arial" w:hAnsi="Arial" w:cs="Arial"/>
          <w:sz w:val="22"/>
          <w:szCs w:val="22"/>
        </w:rPr>
        <w:t xml:space="preserve">should be written as </w:t>
      </w:r>
      <w:r w:rsidRPr="00471BE1">
        <w:rPr>
          <w:rFonts w:ascii="Arial" w:hAnsi="Arial" w:cs="Arial"/>
          <w:sz w:val="22"/>
          <w:szCs w:val="22"/>
        </w:rPr>
        <w:t xml:space="preserve">a call for </w:t>
      </w:r>
      <w:r w:rsidRPr="00471BE1" w:rsidR="007B0DD8">
        <w:rPr>
          <w:rFonts w:ascii="Arial" w:hAnsi="Arial" w:cs="Arial"/>
          <w:sz w:val="22"/>
          <w:szCs w:val="22"/>
        </w:rPr>
        <w:t>abstracts</w:t>
      </w:r>
      <w:r w:rsidRPr="00471BE1">
        <w:rPr>
          <w:rFonts w:ascii="Arial" w:hAnsi="Arial" w:cs="Arial"/>
          <w:sz w:val="22"/>
          <w:szCs w:val="22"/>
        </w:rPr>
        <w:t xml:space="preserve"> on a particular topic or along the </w:t>
      </w:r>
      <w:r w:rsidR="00393456">
        <w:rPr>
          <w:rFonts w:ascii="Arial" w:hAnsi="Arial" w:cs="Arial"/>
          <w:sz w:val="22"/>
          <w:szCs w:val="22"/>
        </w:rPr>
        <w:t>conference's theme</w:t>
      </w:r>
      <w:r w:rsidRPr="00471BE1">
        <w:rPr>
          <w:rFonts w:ascii="Arial" w:hAnsi="Arial" w:cs="Arial"/>
          <w:sz w:val="22"/>
          <w:szCs w:val="22"/>
        </w:rPr>
        <w:t xml:space="preserve">. There will also be an open stream </w:t>
      </w:r>
      <w:r w:rsidR="00393456">
        <w:rPr>
          <w:rFonts w:ascii="Arial" w:hAnsi="Arial" w:cs="Arial"/>
          <w:sz w:val="22"/>
          <w:szCs w:val="22"/>
        </w:rPr>
        <w:t>catering</w:t>
      </w:r>
      <w:r w:rsidRPr="00471BE1">
        <w:rPr>
          <w:rFonts w:ascii="Arial" w:hAnsi="Arial" w:cs="Arial"/>
          <w:sz w:val="22"/>
          <w:szCs w:val="22"/>
        </w:rPr>
        <w:t xml:space="preserve"> to authors whose paper abstract is accepted but does not fit into the </w:t>
      </w:r>
      <w:r w:rsidR="00393456">
        <w:rPr>
          <w:rFonts w:ascii="Arial" w:hAnsi="Arial" w:cs="Arial"/>
          <w:sz w:val="22"/>
          <w:szCs w:val="22"/>
        </w:rPr>
        <w:t>submitted</w:t>
      </w:r>
      <w:r w:rsidRPr="00471BE1">
        <w:rPr>
          <w:rFonts w:ascii="Arial" w:hAnsi="Arial" w:cs="Arial"/>
          <w:sz w:val="22"/>
          <w:szCs w:val="22"/>
        </w:rPr>
        <w:t xml:space="preserve"> stream. </w:t>
      </w:r>
      <w:r w:rsidR="00A92DF8">
        <w:rPr>
          <w:rFonts w:ascii="Arial" w:hAnsi="Arial" w:cs="Arial"/>
          <w:sz w:val="22"/>
          <w:szCs w:val="22"/>
        </w:rPr>
        <w:t>The organising committee of GWO 2024 will manage this open stream and the conference theme stream</w:t>
      </w:r>
      <w:r w:rsidRPr="00471BE1">
        <w:rPr>
          <w:rFonts w:ascii="Arial" w:hAnsi="Arial" w:cs="Arial"/>
          <w:sz w:val="22"/>
          <w:szCs w:val="22"/>
        </w:rPr>
        <w:t>.</w:t>
      </w:r>
    </w:p>
    <w:p w:rsidRPr="00471BE1" w:rsidR="007341D9" w:rsidP="00A84864" w:rsidRDefault="007341D9" w14:paraId="20ED7217" w14:textId="77777777">
      <w:pPr>
        <w:spacing w:line="276" w:lineRule="auto"/>
        <w:rPr>
          <w:rFonts w:ascii="Arial" w:hAnsi="Arial" w:cs="Arial"/>
          <w:sz w:val="22"/>
          <w:szCs w:val="22"/>
        </w:rPr>
      </w:pPr>
    </w:p>
    <w:p w:rsidRPr="00B0393F" w:rsidR="00FA0211" w:rsidP="00A84864" w:rsidRDefault="00FA0211" w14:paraId="503EAF27" w14:textId="77777777">
      <w:pPr>
        <w:spacing w:line="276" w:lineRule="auto"/>
        <w:rPr>
          <w:rFonts w:ascii="Arial" w:hAnsi="Arial" w:cs="Arial"/>
          <w:b/>
          <w:bCs/>
          <w:sz w:val="22"/>
          <w:szCs w:val="22"/>
        </w:rPr>
      </w:pPr>
      <w:r w:rsidRPr="00B0393F">
        <w:rPr>
          <w:rFonts w:ascii="Arial" w:hAnsi="Arial" w:cs="Arial"/>
          <w:b/>
          <w:bCs/>
          <w:sz w:val="22"/>
          <w:szCs w:val="22"/>
        </w:rPr>
        <w:t xml:space="preserve">What is the role of the stream </w:t>
      </w:r>
      <w:r w:rsidRPr="00B0393F" w:rsidR="00CD20F4">
        <w:rPr>
          <w:rFonts w:ascii="Arial" w:hAnsi="Arial" w:cs="Arial"/>
          <w:b/>
          <w:bCs/>
          <w:sz w:val="22"/>
          <w:szCs w:val="22"/>
        </w:rPr>
        <w:t>convenors</w:t>
      </w:r>
      <w:r w:rsidRPr="00B0393F">
        <w:rPr>
          <w:rFonts w:ascii="Arial" w:hAnsi="Arial" w:cs="Arial"/>
          <w:b/>
          <w:bCs/>
          <w:sz w:val="22"/>
          <w:szCs w:val="22"/>
        </w:rPr>
        <w:t>?</w:t>
      </w:r>
    </w:p>
    <w:p w:rsidRPr="00471BE1" w:rsidR="00CD20F4" w:rsidP="00A84864" w:rsidRDefault="0084706C" w14:paraId="0FD239FF" w14:textId="3013BD4A">
      <w:pPr>
        <w:spacing w:line="276" w:lineRule="auto"/>
        <w:rPr>
          <w:rFonts w:ascii="Arial" w:hAnsi="Arial" w:cs="Arial"/>
          <w:sz w:val="22"/>
          <w:szCs w:val="22"/>
        </w:rPr>
      </w:pPr>
      <w:r w:rsidRPr="00471BE1">
        <w:rPr>
          <w:rFonts w:ascii="Arial" w:hAnsi="Arial" w:cs="Arial"/>
          <w:sz w:val="22"/>
          <w:szCs w:val="22"/>
        </w:rPr>
        <w:t xml:space="preserve">Stream convenors for each stream should ideally span across at least three countries </w:t>
      </w:r>
      <w:r w:rsidRPr="00471BE1" w:rsidR="007D2E4A">
        <w:rPr>
          <w:rFonts w:ascii="Arial" w:hAnsi="Arial" w:cs="Arial"/>
          <w:sz w:val="22"/>
          <w:szCs w:val="22"/>
        </w:rPr>
        <w:t xml:space="preserve">in such a way as </w:t>
      </w:r>
      <w:r w:rsidRPr="00471BE1">
        <w:rPr>
          <w:rFonts w:ascii="Arial" w:hAnsi="Arial" w:cs="Arial"/>
          <w:sz w:val="22"/>
          <w:szCs w:val="22"/>
        </w:rPr>
        <w:t>to represent diverse contexts and perspectives.</w:t>
      </w:r>
      <w:r w:rsidRPr="00471BE1" w:rsidR="00881354">
        <w:rPr>
          <w:rFonts w:ascii="Arial" w:hAnsi="Arial" w:cs="Arial"/>
          <w:sz w:val="22"/>
          <w:szCs w:val="22"/>
        </w:rPr>
        <w:t xml:space="preserve"> </w:t>
      </w:r>
      <w:r w:rsidRPr="00471BE1">
        <w:rPr>
          <w:rFonts w:ascii="Arial" w:hAnsi="Arial" w:cs="Arial"/>
          <w:sz w:val="22"/>
          <w:szCs w:val="22"/>
        </w:rPr>
        <w:t xml:space="preserve">We </w:t>
      </w:r>
      <w:r w:rsidRPr="00471BE1" w:rsidR="00881354">
        <w:rPr>
          <w:rFonts w:ascii="Arial" w:hAnsi="Arial" w:cs="Arial"/>
          <w:sz w:val="22"/>
          <w:szCs w:val="22"/>
        </w:rPr>
        <w:t xml:space="preserve">are </w:t>
      </w:r>
      <w:r w:rsidRPr="00471BE1">
        <w:rPr>
          <w:rFonts w:ascii="Arial" w:hAnsi="Arial" w:cs="Arial"/>
          <w:sz w:val="22"/>
          <w:szCs w:val="22"/>
        </w:rPr>
        <w:t>also encourag</w:t>
      </w:r>
      <w:r w:rsidRPr="00471BE1" w:rsidR="00881354">
        <w:rPr>
          <w:rFonts w:ascii="Arial" w:hAnsi="Arial" w:cs="Arial"/>
          <w:sz w:val="22"/>
          <w:szCs w:val="22"/>
        </w:rPr>
        <w:t>ing</w:t>
      </w:r>
      <w:r w:rsidRPr="00471BE1">
        <w:rPr>
          <w:rFonts w:ascii="Arial" w:hAnsi="Arial" w:cs="Arial"/>
          <w:sz w:val="22"/>
          <w:szCs w:val="22"/>
        </w:rPr>
        <w:t xml:space="preserve"> stream convenor teams between institutions </w:t>
      </w:r>
      <w:r w:rsidRPr="00471BE1" w:rsidR="00881354">
        <w:rPr>
          <w:rFonts w:ascii="Arial" w:hAnsi="Arial" w:cs="Arial"/>
          <w:sz w:val="22"/>
          <w:szCs w:val="22"/>
        </w:rPr>
        <w:t xml:space="preserve">in Canada </w:t>
      </w:r>
      <w:r w:rsidRPr="00471BE1" w:rsidR="00F8092E">
        <w:rPr>
          <w:rFonts w:ascii="Arial" w:hAnsi="Arial" w:cs="Arial"/>
          <w:sz w:val="22"/>
          <w:szCs w:val="22"/>
        </w:rPr>
        <w:t xml:space="preserve">or other countries facing similar </w:t>
      </w:r>
      <w:r w:rsidRPr="00471BE1" w:rsidR="0025779D">
        <w:rPr>
          <w:rFonts w:ascii="Arial" w:hAnsi="Arial" w:cs="Arial"/>
          <w:sz w:val="22"/>
          <w:szCs w:val="22"/>
        </w:rPr>
        <w:t>concerns</w:t>
      </w:r>
      <w:r w:rsidRPr="00471BE1" w:rsidR="00F8092E">
        <w:rPr>
          <w:rFonts w:ascii="Arial" w:hAnsi="Arial" w:cs="Arial"/>
          <w:sz w:val="22"/>
          <w:szCs w:val="22"/>
        </w:rPr>
        <w:t xml:space="preserve"> with </w:t>
      </w:r>
      <w:r w:rsidRPr="00471BE1" w:rsidR="0025779D">
        <w:rPr>
          <w:rFonts w:ascii="Arial" w:hAnsi="Arial" w:cs="Arial"/>
          <w:sz w:val="22"/>
          <w:szCs w:val="22"/>
        </w:rPr>
        <w:t xml:space="preserve">acknowledging </w:t>
      </w:r>
      <w:r w:rsidRPr="00471BE1" w:rsidR="00A84864">
        <w:rPr>
          <w:rFonts w:ascii="Arial" w:hAnsi="Arial" w:cs="Arial"/>
          <w:sz w:val="22"/>
          <w:szCs w:val="22"/>
        </w:rPr>
        <w:t xml:space="preserve">the Truth towards </w:t>
      </w:r>
      <w:r w:rsidRPr="00471BE1" w:rsidR="0025779D">
        <w:rPr>
          <w:rFonts w:ascii="Arial" w:hAnsi="Arial" w:cs="Arial"/>
          <w:sz w:val="22"/>
          <w:szCs w:val="22"/>
        </w:rPr>
        <w:t xml:space="preserve">respecting </w:t>
      </w:r>
      <w:r w:rsidRPr="00471BE1" w:rsidR="00F8092E">
        <w:rPr>
          <w:rFonts w:ascii="Arial" w:hAnsi="Arial" w:cs="Arial"/>
          <w:sz w:val="22"/>
          <w:szCs w:val="22"/>
        </w:rPr>
        <w:t xml:space="preserve">Indigenous populations </w:t>
      </w:r>
      <w:r w:rsidRPr="00471BE1" w:rsidR="00881354">
        <w:rPr>
          <w:rFonts w:ascii="Arial" w:hAnsi="Arial" w:cs="Arial"/>
          <w:sz w:val="22"/>
          <w:szCs w:val="22"/>
        </w:rPr>
        <w:t xml:space="preserve">per the </w:t>
      </w:r>
      <w:r w:rsidR="00A92DF8">
        <w:rPr>
          <w:rFonts w:ascii="Arial" w:hAnsi="Arial" w:cs="Arial"/>
          <w:sz w:val="22"/>
          <w:szCs w:val="22"/>
        </w:rPr>
        <w:t>conference's theme</w:t>
      </w:r>
      <w:r w:rsidRPr="00471BE1">
        <w:rPr>
          <w:rFonts w:ascii="Arial" w:hAnsi="Arial" w:cs="Arial"/>
          <w:sz w:val="22"/>
          <w:szCs w:val="22"/>
        </w:rPr>
        <w:t>.</w:t>
      </w:r>
    </w:p>
    <w:p w:rsidRPr="00471BE1" w:rsidR="00F42B86" w:rsidP="00A84864" w:rsidRDefault="00F42B86" w14:paraId="6444DA08" w14:textId="77777777">
      <w:pPr>
        <w:spacing w:line="276" w:lineRule="auto"/>
        <w:rPr>
          <w:rFonts w:ascii="Arial" w:hAnsi="Arial" w:cs="Arial"/>
          <w:sz w:val="22"/>
          <w:szCs w:val="22"/>
        </w:rPr>
      </w:pPr>
    </w:p>
    <w:p w:rsidRPr="00471BE1" w:rsidR="00F42B86" w:rsidP="00A84864" w:rsidRDefault="00F42B86" w14:paraId="3BF5A113" w14:textId="45E01F8F">
      <w:pPr>
        <w:spacing w:line="276" w:lineRule="auto"/>
        <w:rPr>
          <w:rFonts w:ascii="Arial" w:hAnsi="Arial" w:cs="Arial"/>
          <w:bCs/>
          <w:sz w:val="22"/>
          <w:szCs w:val="22"/>
        </w:rPr>
      </w:pPr>
      <w:r w:rsidRPr="00471BE1">
        <w:rPr>
          <w:rFonts w:ascii="Arial" w:hAnsi="Arial" w:cs="Arial"/>
          <w:bCs/>
          <w:sz w:val="22"/>
          <w:szCs w:val="22"/>
        </w:rPr>
        <w:t xml:space="preserve">Please indicate in the call for stream proposals the </w:t>
      </w:r>
      <w:r w:rsidR="009A6DA7">
        <w:rPr>
          <w:rFonts w:ascii="Arial" w:hAnsi="Arial" w:cs="Arial"/>
          <w:bCs/>
          <w:sz w:val="22"/>
          <w:szCs w:val="22"/>
        </w:rPr>
        <w:t>convenor's</w:t>
      </w:r>
      <w:r w:rsidRPr="00471BE1">
        <w:rPr>
          <w:rFonts w:ascii="Arial" w:hAnsi="Arial" w:cs="Arial"/>
          <w:bCs/>
          <w:sz w:val="22"/>
          <w:szCs w:val="22"/>
        </w:rPr>
        <w:t xml:space="preserve"> preference for onsite, online or hybrid (onsite/online) format. Note that </w:t>
      </w:r>
      <w:r w:rsidR="00A92DF8">
        <w:rPr>
          <w:rFonts w:ascii="Arial" w:hAnsi="Arial" w:cs="Arial"/>
          <w:bCs/>
          <w:sz w:val="22"/>
          <w:szCs w:val="22"/>
        </w:rPr>
        <w:t>the call for stream proposals must address a justification for a hybrid (onsite/online) stream</w:t>
      </w:r>
      <w:r w:rsidRPr="00471BE1">
        <w:rPr>
          <w:rFonts w:ascii="Arial" w:hAnsi="Arial" w:cs="Arial"/>
          <w:bCs/>
          <w:sz w:val="22"/>
          <w:szCs w:val="22"/>
        </w:rPr>
        <w:t xml:space="preserve">. The hybrid format decision rests with the organising committee as they </w:t>
      </w:r>
      <w:r w:rsidR="00A92DF8">
        <w:rPr>
          <w:rFonts w:ascii="Arial" w:hAnsi="Arial" w:cs="Arial"/>
          <w:bCs/>
          <w:sz w:val="22"/>
          <w:szCs w:val="22"/>
        </w:rPr>
        <w:t>can</w:t>
      </w:r>
      <w:r w:rsidRPr="00471BE1">
        <w:rPr>
          <w:rFonts w:ascii="Arial" w:hAnsi="Arial" w:cs="Arial"/>
          <w:bCs/>
          <w:sz w:val="22"/>
          <w:szCs w:val="22"/>
        </w:rPr>
        <w:t xml:space="preserve"> view and assess all classroom availability with online capabilities, financial implications (e.g., hiring an outside audio video provider to provide this hybrid format) and identified needs of potential participants across the streams.</w:t>
      </w:r>
    </w:p>
    <w:p w:rsidRPr="00471BE1" w:rsidR="00881354" w:rsidP="00A84864" w:rsidRDefault="00881354" w14:paraId="09D83E6B" w14:textId="77777777">
      <w:pPr>
        <w:spacing w:line="276" w:lineRule="auto"/>
        <w:rPr>
          <w:rFonts w:ascii="Arial" w:hAnsi="Arial" w:cs="Arial"/>
          <w:sz w:val="22"/>
          <w:szCs w:val="22"/>
        </w:rPr>
      </w:pPr>
    </w:p>
    <w:p w:rsidRPr="00471BE1" w:rsidR="00FA0211" w:rsidP="00A84864" w:rsidRDefault="00FA0211" w14:paraId="0F07A26A" w14:textId="4227865E">
      <w:pPr>
        <w:spacing w:line="276" w:lineRule="auto"/>
        <w:rPr>
          <w:rFonts w:ascii="Arial" w:hAnsi="Arial" w:cs="Arial"/>
          <w:sz w:val="22"/>
          <w:szCs w:val="22"/>
        </w:rPr>
      </w:pPr>
      <w:r w:rsidRPr="00471BE1">
        <w:rPr>
          <w:rFonts w:ascii="Arial" w:hAnsi="Arial" w:cs="Arial"/>
          <w:sz w:val="22"/>
          <w:szCs w:val="22"/>
        </w:rPr>
        <w:t>Stream convenors are responsible for</w:t>
      </w:r>
      <w:r w:rsidR="00A92DF8">
        <w:rPr>
          <w:rFonts w:ascii="Arial" w:hAnsi="Arial" w:cs="Arial"/>
          <w:sz w:val="22"/>
          <w:szCs w:val="22"/>
        </w:rPr>
        <w:t xml:space="preserve"> the following</w:t>
      </w:r>
      <w:r w:rsidRPr="00471BE1">
        <w:rPr>
          <w:rFonts w:ascii="Arial" w:hAnsi="Arial" w:cs="Arial"/>
          <w:sz w:val="22"/>
          <w:szCs w:val="22"/>
        </w:rPr>
        <w:t>:</w:t>
      </w:r>
    </w:p>
    <w:p w:rsidRPr="00471BE1" w:rsidR="00FA0211" w:rsidP="00A84864" w:rsidRDefault="00FA0211" w14:paraId="32EE6785" w14:textId="7C1B2763">
      <w:pPr>
        <w:numPr>
          <w:ilvl w:val="0"/>
          <w:numId w:val="10"/>
        </w:numPr>
        <w:spacing w:line="276" w:lineRule="auto"/>
        <w:rPr>
          <w:rFonts w:ascii="Arial" w:hAnsi="Arial" w:cs="Arial"/>
          <w:sz w:val="22"/>
          <w:szCs w:val="22"/>
        </w:rPr>
      </w:pPr>
      <w:r w:rsidRPr="00471BE1">
        <w:rPr>
          <w:rFonts w:ascii="Arial" w:hAnsi="Arial" w:cs="Arial"/>
          <w:sz w:val="22"/>
          <w:szCs w:val="22"/>
        </w:rPr>
        <w:t xml:space="preserve">Drafting a call for </w:t>
      </w:r>
      <w:r w:rsidRPr="00471BE1" w:rsidR="00A84864">
        <w:rPr>
          <w:rFonts w:ascii="Arial" w:hAnsi="Arial" w:cs="Arial"/>
          <w:sz w:val="22"/>
          <w:szCs w:val="22"/>
        </w:rPr>
        <w:t>abstracts</w:t>
      </w:r>
      <w:r w:rsidRPr="00471BE1">
        <w:rPr>
          <w:rFonts w:ascii="Arial" w:hAnsi="Arial" w:cs="Arial"/>
          <w:sz w:val="22"/>
          <w:szCs w:val="22"/>
        </w:rPr>
        <w:t xml:space="preserve"> for their stream </w:t>
      </w:r>
      <w:r w:rsidRPr="00471BE1" w:rsidR="00986BDC">
        <w:rPr>
          <w:rFonts w:ascii="Arial" w:hAnsi="Arial" w:cs="Arial"/>
          <w:sz w:val="22"/>
          <w:szCs w:val="22"/>
        </w:rPr>
        <w:t>(the stream proposal)</w:t>
      </w:r>
    </w:p>
    <w:p w:rsidRPr="00471BE1" w:rsidR="005D02E1" w:rsidP="00A84864" w:rsidRDefault="005D02E1" w14:paraId="2F1177A6" w14:textId="1F484596">
      <w:pPr>
        <w:numPr>
          <w:ilvl w:val="0"/>
          <w:numId w:val="10"/>
        </w:numPr>
        <w:spacing w:line="276" w:lineRule="auto"/>
        <w:rPr>
          <w:rFonts w:ascii="Arial" w:hAnsi="Arial" w:cs="Arial"/>
          <w:sz w:val="22"/>
          <w:szCs w:val="22"/>
        </w:rPr>
      </w:pPr>
      <w:r w:rsidRPr="00471BE1">
        <w:rPr>
          <w:rFonts w:ascii="Arial" w:hAnsi="Arial" w:cs="Arial"/>
          <w:bCs/>
          <w:sz w:val="22"/>
          <w:szCs w:val="22"/>
        </w:rPr>
        <w:t xml:space="preserve">Indicating </w:t>
      </w:r>
      <w:r w:rsidRPr="00471BE1" w:rsidR="00F42B86">
        <w:rPr>
          <w:rFonts w:ascii="Arial" w:hAnsi="Arial" w:cs="Arial"/>
          <w:bCs/>
          <w:sz w:val="22"/>
          <w:szCs w:val="22"/>
        </w:rPr>
        <w:t xml:space="preserve">a </w:t>
      </w:r>
      <w:r w:rsidRPr="00471BE1">
        <w:rPr>
          <w:rFonts w:ascii="Arial" w:hAnsi="Arial" w:cs="Arial"/>
          <w:bCs/>
          <w:sz w:val="22"/>
          <w:szCs w:val="22"/>
        </w:rPr>
        <w:t>preference for an onsite</w:t>
      </w:r>
      <w:r w:rsidR="00A92DF8">
        <w:rPr>
          <w:rFonts w:ascii="Arial" w:hAnsi="Arial" w:cs="Arial"/>
          <w:bCs/>
          <w:sz w:val="22"/>
          <w:szCs w:val="22"/>
        </w:rPr>
        <w:t>, online,</w:t>
      </w:r>
      <w:r w:rsidRPr="00471BE1">
        <w:rPr>
          <w:rFonts w:ascii="Arial" w:hAnsi="Arial" w:cs="Arial"/>
          <w:bCs/>
          <w:sz w:val="22"/>
          <w:szCs w:val="22"/>
        </w:rPr>
        <w:t xml:space="preserve"> or combined (hybrid) stream</w:t>
      </w:r>
      <w:r w:rsidRPr="00471BE1" w:rsidR="00F42B86">
        <w:rPr>
          <w:rFonts w:ascii="Arial" w:hAnsi="Arial" w:cs="Arial"/>
          <w:bCs/>
          <w:sz w:val="22"/>
          <w:szCs w:val="22"/>
        </w:rPr>
        <w:t>. Justification for the hybrid option must be addressed in the stream proposal to ensure fair and equitable treatment of participants who would benefit most from such an option.</w:t>
      </w:r>
    </w:p>
    <w:p w:rsidRPr="00471BE1" w:rsidR="00FA0211" w:rsidP="00A84864" w:rsidRDefault="00FA0211" w14:paraId="7F0616D4" w14:textId="32A24C58">
      <w:pPr>
        <w:numPr>
          <w:ilvl w:val="0"/>
          <w:numId w:val="10"/>
        </w:numPr>
        <w:spacing w:line="276" w:lineRule="auto"/>
        <w:rPr>
          <w:rFonts w:ascii="Arial" w:hAnsi="Arial" w:cs="Arial"/>
          <w:sz w:val="22"/>
          <w:szCs w:val="22"/>
        </w:rPr>
      </w:pPr>
      <w:r w:rsidRPr="00471BE1">
        <w:rPr>
          <w:rFonts w:ascii="Arial" w:hAnsi="Arial" w:cs="Arial"/>
          <w:sz w:val="22"/>
          <w:szCs w:val="22"/>
        </w:rPr>
        <w:t>Submitting the</w:t>
      </w:r>
      <w:r w:rsidRPr="00471BE1" w:rsidR="00986BDC">
        <w:rPr>
          <w:rFonts w:ascii="Arial" w:hAnsi="Arial" w:cs="Arial"/>
          <w:sz w:val="22"/>
          <w:szCs w:val="22"/>
        </w:rPr>
        <w:t xml:space="preserve"> stream proposal</w:t>
      </w:r>
      <w:r w:rsidRPr="00471BE1">
        <w:rPr>
          <w:rFonts w:ascii="Arial" w:hAnsi="Arial" w:cs="Arial"/>
          <w:sz w:val="22"/>
          <w:szCs w:val="22"/>
        </w:rPr>
        <w:t xml:space="preserve"> to the GWO</w:t>
      </w:r>
      <w:r w:rsidRPr="00471BE1" w:rsidR="00881354">
        <w:rPr>
          <w:rFonts w:ascii="Arial" w:hAnsi="Arial" w:cs="Arial"/>
          <w:sz w:val="22"/>
          <w:szCs w:val="22"/>
        </w:rPr>
        <w:t xml:space="preserve"> </w:t>
      </w:r>
      <w:r w:rsidRPr="00471BE1">
        <w:rPr>
          <w:rFonts w:ascii="Arial" w:hAnsi="Arial" w:cs="Arial"/>
          <w:sz w:val="22"/>
          <w:szCs w:val="22"/>
        </w:rPr>
        <w:t>202</w:t>
      </w:r>
      <w:r w:rsidRPr="00471BE1" w:rsidR="00881354">
        <w:rPr>
          <w:rFonts w:ascii="Arial" w:hAnsi="Arial" w:cs="Arial"/>
          <w:sz w:val="22"/>
          <w:szCs w:val="22"/>
        </w:rPr>
        <w:t>4</w:t>
      </w:r>
      <w:r w:rsidRPr="00471BE1">
        <w:rPr>
          <w:rFonts w:ascii="Arial" w:hAnsi="Arial" w:cs="Arial"/>
          <w:sz w:val="22"/>
          <w:szCs w:val="22"/>
        </w:rPr>
        <w:t xml:space="preserve"> </w:t>
      </w:r>
      <w:r w:rsidRPr="00471BE1" w:rsidR="00881354">
        <w:rPr>
          <w:rFonts w:ascii="Arial" w:hAnsi="Arial" w:cs="Arial"/>
          <w:sz w:val="22"/>
          <w:szCs w:val="22"/>
        </w:rPr>
        <w:t>organisers</w:t>
      </w:r>
      <w:r w:rsidRPr="00471BE1">
        <w:rPr>
          <w:rFonts w:ascii="Arial" w:hAnsi="Arial" w:cs="Arial"/>
          <w:sz w:val="22"/>
          <w:szCs w:val="22"/>
        </w:rPr>
        <w:t xml:space="preserve"> </w:t>
      </w:r>
      <w:r w:rsidR="00D66928">
        <w:rPr>
          <w:rFonts w:ascii="Arial" w:hAnsi="Arial" w:cs="Arial"/>
          <w:sz w:val="22"/>
          <w:szCs w:val="22"/>
        </w:rPr>
        <w:t xml:space="preserve">by the deadline </w:t>
      </w:r>
      <w:r w:rsidRPr="00471BE1">
        <w:rPr>
          <w:rFonts w:ascii="Arial" w:hAnsi="Arial" w:cs="Arial"/>
          <w:sz w:val="22"/>
          <w:szCs w:val="22"/>
        </w:rPr>
        <w:t xml:space="preserve">for </w:t>
      </w:r>
      <w:r w:rsidR="00D66928">
        <w:rPr>
          <w:rFonts w:ascii="Arial" w:hAnsi="Arial" w:cs="Arial"/>
          <w:sz w:val="22"/>
          <w:szCs w:val="22"/>
        </w:rPr>
        <w:t xml:space="preserve">assessment by the organising committee, resulting in </w:t>
      </w:r>
      <w:r w:rsidRPr="00471BE1" w:rsidR="00A84864">
        <w:rPr>
          <w:rFonts w:ascii="Arial" w:hAnsi="Arial" w:cs="Arial"/>
          <w:sz w:val="22"/>
          <w:szCs w:val="22"/>
        </w:rPr>
        <w:t>acceptance, modification, or respectful decline</w:t>
      </w:r>
    </w:p>
    <w:p w:rsidRPr="00471BE1" w:rsidR="00FA0211" w:rsidP="00A84864" w:rsidRDefault="00FA0211" w14:paraId="27A6C817" w14:textId="70D0F45A">
      <w:pPr>
        <w:numPr>
          <w:ilvl w:val="0"/>
          <w:numId w:val="10"/>
        </w:numPr>
        <w:spacing w:line="276" w:lineRule="auto"/>
        <w:rPr>
          <w:rFonts w:ascii="Arial" w:hAnsi="Arial" w:cs="Arial"/>
          <w:sz w:val="22"/>
          <w:szCs w:val="22"/>
        </w:rPr>
      </w:pPr>
      <w:r w:rsidRPr="00471BE1">
        <w:rPr>
          <w:rFonts w:ascii="Arial" w:hAnsi="Arial" w:cs="Arial"/>
          <w:sz w:val="22"/>
          <w:szCs w:val="22"/>
        </w:rPr>
        <w:t xml:space="preserve">Once a stream proposal is accepted, </w:t>
      </w:r>
      <w:r w:rsidRPr="00471BE1" w:rsidR="00881354">
        <w:rPr>
          <w:rFonts w:ascii="Arial" w:hAnsi="Arial" w:cs="Arial"/>
          <w:sz w:val="22"/>
          <w:szCs w:val="22"/>
        </w:rPr>
        <w:t>generat</w:t>
      </w:r>
      <w:r w:rsidRPr="00471BE1" w:rsidR="00A84864">
        <w:rPr>
          <w:rFonts w:ascii="Arial" w:hAnsi="Arial" w:cs="Arial"/>
          <w:sz w:val="22"/>
          <w:szCs w:val="22"/>
        </w:rPr>
        <w:t>ing</w:t>
      </w:r>
      <w:r w:rsidRPr="00471BE1">
        <w:rPr>
          <w:rFonts w:ascii="Arial" w:hAnsi="Arial" w:cs="Arial"/>
          <w:sz w:val="22"/>
          <w:szCs w:val="22"/>
        </w:rPr>
        <w:t xml:space="preserve"> publicity for their stream’s call for abstracts by using their own as well as the GWO </w:t>
      </w:r>
      <w:proofErr w:type="gramStart"/>
      <w:r w:rsidRPr="00471BE1">
        <w:rPr>
          <w:rFonts w:ascii="Arial" w:hAnsi="Arial" w:cs="Arial"/>
          <w:sz w:val="22"/>
          <w:szCs w:val="22"/>
        </w:rPr>
        <w:t>networks</w:t>
      </w:r>
      <w:proofErr w:type="gramEnd"/>
    </w:p>
    <w:p w:rsidRPr="00471BE1" w:rsidR="00FA0211" w:rsidP="00A84864" w:rsidRDefault="005D02E1" w14:paraId="4456E49C" w14:textId="16D5EB14">
      <w:pPr>
        <w:numPr>
          <w:ilvl w:val="0"/>
          <w:numId w:val="10"/>
        </w:numPr>
        <w:spacing w:line="276" w:lineRule="auto"/>
        <w:rPr>
          <w:rFonts w:ascii="Arial" w:hAnsi="Arial" w:cs="Arial"/>
          <w:sz w:val="22"/>
          <w:szCs w:val="22"/>
        </w:rPr>
      </w:pPr>
      <w:r w:rsidRPr="00471BE1">
        <w:rPr>
          <w:rFonts w:ascii="Arial" w:hAnsi="Arial" w:cs="Arial"/>
          <w:sz w:val="22"/>
          <w:szCs w:val="22"/>
        </w:rPr>
        <w:t>Conducting a blind review process</w:t>
      </w:r>
      <w:r w:rsidRPr="00471BE1" w:rsidR="00FA0211">
        <w:rPr>
          <w:rFonts w:ascii="Arial" w:hAnsi="Arial" w:cs="Arial"/>
          <w:sz w:val="22"/>
          <w:szCs w:val="22"/>
        </w:rPr>
        <w:t xml:space="preserve"> and then selecting </w:t>
      </w:r>
      <w:r w:rsidRPr="00471BE1" w:rsidR="00A84864">
        <w:rPr>
          <w:rFonts w:ascii="Arial" w:hAnsi="Arial" w:cs="Arial"/>
          <w:sz w:val="22"/>
          <w:szCs w:val="22"/>
        </w:rPr>
        <w:t>abstracts</w:t>
      </w:r>
      <w:r w:rsidRPr="00471BE1" w:rsidR="00FA0211">
        <w:rPr>
          <w:rFonts w:ascii="Arial" w:hAnsi="Arial" w:cs="Arial"/>
          <w:sz w:val="22"/>
          <w:szCs w:val="22"/>
        </w:rPr>
        <w:t xml:space="preserve"> for inclusion within their stream</w:t>
      </w:r>
      <w:r w:rsidRPr="00471BE1" w:rsidR="00A84864">
        <w:rPr>
          <w:rFonts w:ascii="Arial" w:hAnsi="Arial" w:cs="Arial"/>
          <w:sz w:val="22"/>
          <w:szCs w:val="22"/>
        </w:rPr>
        <w:t>, redirecting abstracts that might fit in another stream or the open stream</w:t>
      </w:r>
      <w:r w:rsidR="00D66928">
        <w:rPr>
          <w:rFonts w:ascii="Arial" w:hAnsi="Arial" w:cs="Arial"/>
          <w:sz w:val="22"/>
          <w:szCs w:val="22"/>
        </w:rPr>
        <w:t xml:space="preserve"> while respecting </w:t>
      </w:r>
      <w:proofErr w:type="gramStart"/>
      <w:r w:rsidR="00D66928">
        <w:rPr>
          <w:rFonts w:ascii="Arial" w:hAnsi="Arial" w:cs="Arial"/>
          <w:sz w:val="22"/>
          <w:szCs w:val="22"/>
        </w:rPr>
        <w:t>deadlines</w:t>
      </w:r>
      <w:proofErr w:type="gramEnd"/>
    </w:p>
    <w:p w:rsidRPr="00471BE1" w:rsidR="00FA0211" w:rsidP="00A84864" w:rsidRDefault="00FA0211" w14:paraId="548D0EBC" w14:textId="1AD384FF">
      <w:pPr>
        <w:numPr>
          <w:ilvl w:val="0"/>
          <w:numId w:val="10"/>
        </w:numPr>
        <w:spacing w:line="276" w:lineRule="auto"/>
        <w:rPr>
          <w:rFonts w:ascii="Arial" w:hAnsi="Arial" w:cs="Arial"/>
          <w:sz w:val="22"/>
          <w:szCs w:val="22"/>
        </w:rPr>
      </w:pPr>
      <w:r w:rsidRPr="00471BE1">
        <w:rPr>
          <w:rFonts w:ascii="Arial" w:hAnsi="Arial" w:cs="Arial"/>
          <w:sz w:val="22"/>
          <w:szCs w:val="22"/>
        </w:rPr>
        <w:t xml:space="preserve">Collating a list of accepted </w:t>
      </w:r>
      <w:r w:rsidRPr="00471BE1" w:rsidR="00A84864">
        <w:rPr>
          <w:rFonts w:ascii="Arial" w:hAnsi="Arial" w:cs="Arial"/>
          <w:sz w:val="22"/>
          <w:szCs w:val="22"/>
        </w:rPr>
        <w:t>abstracts</w:t>
      </w:r>
      <w:r w:rsidRPr="00471BE1">
        <w:rPr>
          <w:rFonts w:ascii="Arial" w:hAnsi="Arial" w:cs="Arial"/>
          <w:sz w:val="22"/>
          <w:szCs w:val="22"/>
        </w:rPr>
        <w:t xml:space="preserve"> and submitting </w:t>
      </w:r>
      <w:r w:rsidRPr="00471BE1" w:rsidR="00881354">
        <w:rPr>
          <w:rFonts w:ascii="Arial" w:hAnsi="Arial" w:cs="Arial"/>
          <w:sz w:val="22"/>
          <w:szCs w:val="22"/>
        </w:rPr>
        <w:t xml:space="preserve">the list </w:t>
      </w:r>
      <w:r w:rsidRPr="00471BE1">
        <w:rPr>
          <w:rFonts w:ascii="Arial" w:hAnsi="Arial" w:cs="Arial"/>
          <w:sz w:val="22"/>
          <w:szCs w:val="22"/>
        </w:rPr>
        <w:t>to the GWO</w:t>
      </w:r>
      <w:r w:rsidRPr="00471BE1" w:rsidR="00881354">
        <w:rPr>
          <w:rFonts w:ascii="Arial" w:hAnsi="Arial" w:cs="Arial"/>
          <w:sz w:val="22"/>
          <w:szCs w:val="22"/>
        </w:rPr>
        <w:t xml:space="preserve"> </w:t>
      </w:r>
      <w:r w:rsidRPr="00471BE1">
        <w:rPr>
          <w:rFonts w:ascii="Arial" w:hAnsi="Arial" w:cs="Arial"/>
          <w:sz w:val="22"/>
          <w:szCs w:val="22"/>
        </w:rPr>
        <w:t>202</w:t>
      </w:r>
      <w:r w:rsidRPr="00471BE1" w:rsidR="00881354">
        <w:rPr>
          <w:rFonts w:ascii="Arial" w:hAnsi="Arial" w:cs="Arial"/>
          <w:sz w:val="22"/>
          <w:szCs w:val="22"/>
        </w:rPr>
        <w:t>4</w:t>
      </w:r>
      <w:r w:rsidRPr="00471BE1">
        <w:rPr>
          <w:rFonts w:ascii="Arial" w:hAnsi="Arial" w:cs="Arial"/>
          <w:sz w:val="22"/>
          <w:szCs w:val="22"/>
        </w:rPr>
        <w:t xml:space="preserve"> organisers</w:t>
      </w:r>
    </w:p>
    <w:p w:rsidRPr="00471BE1" w:rsidR="00FA0211" w:rsidP="00A84864" w:rsidRDefault="00FA0211" w14:paraId="427B28E0" w14:textId="18D4D2C4">
      <w:pPr>
        <w:numPr>
          <w:ilvl w:val="0"/>
          <w:numId w:val="10"/>
        </w:numPr>
        <w:spacing w:line="276" w:lineRule="auto"/>
        <w:rPr>
          <w:rFonts w:ascii="Arial" w:hAnsi="Arial" w:cs="Arial"/>
          <w:sz w:val="22"/>
          <w:szCs w:val="22"/>
        </w:rPr>
      </w:pPr>
      <w:r w:rsidRPr="00471BE1">
        <w:rPr>
          <w:rFonts w:ascii="Arial" w:hAnsi="Arial" w:cs="Arial"/>
          <w:sz w:val="22"/>
          <w:szCs w:val="22"/>
        </w:rPr>
        <w:t xml:space="preserve">Attending </w:t>
      </w:r>
      <w:r w:rsidRPr="00471BE1" w:rsidR="00881354">
        <w:rPr>
          <w:rFonts w:ascii="Arial" w:hAnsi="Arial" w:cs="Arial"/>
          <w:sz w:val="22"/>
          <w:szCs w:val="22"/>
        </w:rPr>
        <w:t xml:space="preserve">the </w:t>
      </w:r>
      <w:r w:rsidRPr="00471BE1">
        <w:rPr>
          <w:rFonts w:ascii="Arial" w:hAnsi="Arial" w:cs="Arial"/>
          <w:sz w:val="22"/>
          <w:szCs w:val="22"/>
        </w:rPr>
        <w:t>GWO</w:t>
      </w:r>
      <w:r w:rsidRPr="00471BE1" w:rsidR="00881354">
        <w:rPr>
          <w:rFonts w:ascii="Arial" w:hAnsi="Arial" w:cs="Arial"/>
          <w:sz w:val="22"/>
          <w:szCs w:val="22"/>
        </w:rPr>
        <w:t xml:space="preserve"> </w:t>
      </w:r>
      <w:r w:rsidRPr="00471BE1">
        <w:rPr>
          <w:rFonts w:ascii="Arial" w:hAnsi="Arial" w:cs="Arial"/>
          <w:sz w:val="22"/>
          <w:szCs w:val="22"/>
        </w:rPr>
        <w:t>202</w:t>
      </w:r>
      <w:r w:rsidRPr="00471BE1" w:rsidR="00881354">
        <w:rPr>
          <w:rFonts w:ascii="Arial" w:hAnsi="Arial" w:cs="Arial"/>
          <w:sz w:val="22"/>
          <w:szCs w:val="22"/>
        </w:rPr>
        <w:t>4</w:t>
      </w:r>
      <w:r w:rsidRPr="00471BE1">
        <w:rPr>
          <w:rFonts w:ascii="Arial" w:hAnsi="Arial" w:cs="Arial"/>
          <w:sz w:val="22"/>
          <w:szCs w:val="22"/>
        </w:rPr>
        <w:t xml:space="preserve"> conference and co-ordinating</w:t>
      </w:r>
      <w:r w:rsidRPr="00471BE1" w:rsidR="005D02E1">
        <w:rPr>
          <w:rFonts w:ascii="Arial" w:hAnsi="Arial" w:cs="Arial"/>
          <w:sz w:val="22"/>
          <w:szCs w:val="22"/>
        </w:rPr>
        <w:t>/chairing</w:t>
      </w:r>
      <w:r w:rsidRPr="00471BE1">
        <w:rPr>
          <w:rFonts w:ascii="Arial" w:hAnsi="Arial" w:cs="Arial"/>
          <w:sz w:val="22"/>
          <w:szCs w:val="22"/>
        </w:rPr>
        <w:t xml:space="preserve"> the stream during the conference  </w:t>
      </w:r>
    </w:p>
    <w:p w:rsidRPr="00471BE1" w:rsidR="00FA0211" w:rsidP="00A84864" w:rsidRDefault="00FA0211" w14:paraId="09DBE668" w14:textId="7D59395E">
      <w:pPr>
        <w:numPr>
          <w:ilvl w:val="0"/>
          <w:numId w:val="10"/>
        </w:numPr>
        <w:spacing w:line="276" w:lineRule="auto"/>
        <w:rPr>
          <w:rFonts w:ascii="Arial" w:hAnsi="Arial" w:cs="Arial"/>
          <w:sz w:val="22"/>
          <w:szCs w:val="22"/>
        </w:rPr>
      </w:pPr>
      <w:r w:rsidRPr="00471BE1">
        <w:rPr>
          <w:rFonts w:ascii="Arial" w:hAnsi="Arial" w:cs="Arial"/>
          <w:sz w:val="22"/>
          <w:szCs w:val="22"/>
        </w:rPr>
        <w:t xml:space="preserve">Editing a special issue </w:t>
      </w:r>
      <w:r w:rsidRPr="00471BE1" w:rsidR="0061274E">
        <w:rPr>
          <w:rFonts w:ascii="Arial" w:hAnsi="Arial" w:cs="Arial"/>
          <w:sz w:val="22"/>
          <w:szCs w:val="22"/>
        </w:rPr>
        <w:t>for</w:t>
      </w:r>
      <w:r w:rsidRPr="00471BE1">
        <w:rPr>
          <w:rFonts w:ascii="Arial" w:hAnsi="Arial" w:cs="Arial"/>
          <w:sz w:val="22"/>
          <w:szCs w:val="22"/>
        </w:rPr>
        <w:t xml:space="preserve"> the </w:t>
      </w:r>
      <w:r w:rsidRPr="00471BE1" w:rsidR="0061274E">
        <w:rPr>
          <w:rFonts w:ascii="Arial" w:hAnsi="Arial" w:cs="Arial"/>
          <w:sz w:val="22"/>
          <w:szCs w:val="22"/>
        </w:rPr>
        <w:t xml:space="preserve">GWO </w:t>
      </w:r>
      <w:proofErr w:type="gramStart"/>
      <w:r w:rsidRPr="00471BE1">
        <w:rPr>
          <w:rFonts w:ascii="Arial" w:hAnsi="Arial" w:cs="Arial"/>
          <w:sz w:val="22"/>
          <w:szCs w:val="22"/>
        </w:rPr>
        <w:t>journal</w:t>
      </w:r>
      <w:r w:rsidRPr="00471BE1" w:rsidR="00A84864">
        <w:rPr>
          <w:rFonts w:ascii="Arial" w:hAnsi="Arial" w:cs="Arial"/>
          <w:sz w:val="22"/>
          <w:szCs w:val="22"/>
        </w:rPr>
        <w:t>,</w:t>
      </w:r>
      <w:r w:rsidRPr="00471BE1">
        <w:rPr>
          <w:rFonts w:ascii="Arial" w:hAnsi="Arial" w:cs="Arial"/>
          <w:sz w:val="22"/>
          <w:szCs w:val="22"/>
        </w:rPr>
        <w:t xml:space="preserve"> if</w:t>
      </w:r>
      <w:proofErr w:type="gramEnd"/>
      <w:r w:rsidRPr="00471BE1">
        <w:rPr>
          <w:rFonts w:ascii="Arial" w:hAnsi="Arial" w:cs="Arial"/>
          <w:sz w:val="22"/>
          <w:szCs w:val="22"/>
        </w:rPr>
        <w:t xml:space="preserve"> such is agreed by the </w:t>
      </w:r>
      <w:r w:rsidRPr="00471BE1" w:rsidR="00881354">
        <w:rPr>
          <w:rFonts w:ascii="Arial" w:hAnsi="Arial" w:cs="Arial"/>
          <w:sz w:val="22"/>
          <w:szCs w:val="22"/>
        </w:rPr>
        <w:t xml:space="preserve">GWO </w:t>
      </w:r>
      <w:r w:rsidRPr="00471BE1">
        <w:rPr>
          <w:rFonts w:ascii="Arial" w:hAnsi="Arial" w:cs="Arial"/>
          <w:sz w:val="22"/>
          <w:szCs w:val="22"/>
        </w:rPr>
        <w:t>editorial team</w:t>
      </w:r>
      <w:r w:rsidRPr="00471BE1" w:rsidR="00A84864">
        <w:rPr>
          <w:rFonts w:ascii="Arial" w:hAnsi="Arial" w:cs="Arial"/>
          <w:sz w:val="22"/>
          <w:szCs w:val="22"/>
        </w:rPr>
        <w:t>.</w:t>
      </w:r>
    </w:p>
    <w:p w:rsidRPr="00471BE1" w:rsidR="00FE2A94" w:rsidP="00A84864" w:rsidRDefault="00FE2A94" w14:paraId="47CC98CC" w14:textId="77777777">
      <w:pPr>
        <w:spacing w:line="276" w:lineRule="auto"/>
        <w:rPr>
          <w:rFonts w:ascii="Arial" w:hAnsi="Arial" w:cs="Arial"/>
          <w:b/>
          <w:bCs/>
          <w:sz w:val="22"/>
          <w:szCs w:val="22"/>
        </w:rPr>
      </w:pPr>
    </w:p>
    <w:p w:rsidRPr="00B0393F" w:rsidR="00DD0DA2" w:rsidP="00A84864" w:rsidRDefault="00B436B7" w14:paraId="0F0EA154" w14:textId="674C90E0">
      <w:pPr>
        <w:spacing w:line="276" w:lineRule="auto"/>
        <w:rPr>
          <w:rFonts w:ascii="Arial" w:hAnsi="Arial" w:cs="Arial"/>
          <w:b/>
          <w:bCs/>
          <w:sz w:val="22"/>
          <w:szCs w:val="22"/>
        </w:rPr>
      </w:pPr>
      <w:r w:rsidRPr="00B0393F">
        <w:rPr>
          <w:rFonts w:ascii="Arial" w:hAnsi="Arial" w:cs="Arial"/>
          <w:b/>
          <w:bCs/>
          <w:sz w:val="22"/>
          <w:szCs w:val="22"/>
        </w:rPr>
        <w:lastRenderedPageBreak/>
        <w:t>Stream proposal f</w:t>
      </w:r>
      <w:r w:rsidRPr="00B0393F" w:rsidR="00830D43">
        <w:rPr>
          <w:rFonts w:ascii="Arial" w:hAnsi="Arial" w:cs="Arial"/>
          <w:b/>
          <w:bCs/>
          <w:sz w:val="22"/>
          <w:szCs w:val="22"/>
        </w:rPr>
        <w:t>ormatting</w:t>
      </w:r>
      <w:r w:rsidRPr="00B0393F" w:rsidR="00824A44">
        <w:rPr>
          <w:rFonts w:ascii="Arial" w:hAnsi="Arial" w:cs="Arial"/>
          <w:b/>
          <w:bCs/>
          <w:sz w:val="22"/>
          <w:szCs w:val="22"/>
        </w:rPr>
        <w:t xml:space="preserve"> and important dates</w:t>
      </w:r>
    </w:p>
    <w:p w:rsidR="00E00D24" w:rsidP="00A84864" w:rsidRDefault="00E00D24" w14:paraId="3DE50108" w14:textId="77777777">
      <w:pPr>
        <w:spacing w:line="276" w:lineRule="auto"/>
        <w:rPr>
          <w:rFonts w:ascii="Arial" w:hAnsi="Arial" w:cs="Arial"/>
          <w:bCs/>
          <w:sz w:val="22"/>
          <w:szCs w:val="22"/>
        </w:rPr>
      </w:pPr>
    </w:p>
    <w:p w:rsidRPr="00471BE1" w:rsidR="005D02E1" w:rsidP="00A84864" w:rsidRDefault="00FE2A94" w14:paraId="43A90AE9" w14:textId="61420C76">
      <w:pPr>
        <w:spacing w:line="276" w:lineRule="auto"/>
        <w:rPr>
          <w:rFonts w:ascii="Arial" w:hAnsi="Arial" w:cs="Arial"/>
          <w:sz w:val="22"/>
          <w:szCs w:val="22"/>
        </w:rPr>
      </w:pPr>
      <w:r w:rsidRPr="00471BE1">
        <w:rPr>
          <w:rFonts w:ascii="Arial" w:hAnsi="Arial" w:cs="Arial"/>
          <w:bCs/>
          <w:sz w:val="22"/>
          <w:szCs w:val="22"/>
        </w:rPr>
        <w:t xml:space="preserve">Please format your </w:t>
      </w:r>
      <w:r w:rsidRPr="00471BE1" w:rsidR="003503C1">
        <w:rPr>
          <w:rFonts w:ascii="Arial" w:hAnsi="Arial" w:cs="Arial"/>
          <w:bCs/>
          <w:sz w:val="22"/>
          <w:szCs w:val="22"/>
        </w:rPr>
        <w:t xml:space="preserve">stream </w:t>
      </w:r>
      <w:r w:rsidRPr="00471BE1">
        <w:rPr>
          <w:rFonts w:ascii="Arial" w:hAnsi="Arial" w:cs="Arial"/>
          <w:bCs/>
          <w:sz w:val="22"/>
          <w:szCs w:val="22"/>
        </w:rPr>
        <w:t xml:space="preserve">proposal </w:t>
      </w:r>
      <w:r w:rsidRPr="00471BE1" w:rsidR="003503C1">
        <w:rPr>
          <w:rFonts w:ascii="Arial" w:hAnsi="Arial" w:cs="Arial"/>
          <w:bCs/>
          <w:sz w:val="22"/>
          <w:szCs w:val="22"/>
        </w:rPr>
        <w:t>as follows:</w:t>
      </w:r>
    </w:p>
    <w:p w:rsidRPr="00471BE1" w:rsidR="005D02E1" w:rsidP="005D02E1" w:rsidRDefault="00A92DF8" w14:paraId="2FDA554C" w14:textId="23AC0766">
      <w:pPr>
        <w:pStyle w:val="ListParagraph"/>
        <w:numPr>
          <w:ilvl w:val="0"/>
          <w:numId w:val="14"/>
        </w:numPr>
        <w:spacing w:line="276" w:lineRule="auto"/>
        <w:rPr>
          <w:rFonts w:ascii="Arial" w:hAnsi="Arial" w:cs="Arial"/>
          <w:sz w:val="22"/>
          <w:szCs w:val="22"/>
        </w:rPr>
      </w:pPr>
      <w:r>
        <w:rPr>
          <w:rFonts w:ascii="Arial" w:hAnsi="Arial" w:cs="Arial"/>
          <w:sz w:val="22"/>
          <w:szCs w:val="22"/>
        </w:rPr>
        <w:t>No</w:t>
      </w:r>
      <w:r w:rsidRPr="00471BE1" w:rsidR="003503C1">
        <w:rPr>
          <w:rFonts w:ascii="Arial" w:hAnsi="Arial" w:cs="Arial"/>
          <w:sz w:val="22"/>
          <w:szCs w:val="22"/>
        </w:rPr>
        <w:t xml:space="preserve"> more than 1,500 words in length total (excluding references)</w:t>
      </w:r>
    </w:p>
    <w:p w:rsidRPr="00471BE1" w:rsidR="005D02E1" w:rsidP="005D02E1" w:rsidRDefault="00E31FEE" w14:paraId="2A201155" w14:textId="1C3CD836">
      <w:pPr>
        <w:pStyle w:val="ListParagraph"/>
        <w:numPr>
          <w:ilvl w:val="0"/>
          <w:numId w:val="14"/>
        </w:numPr>
        <w:spacing w:line="276" w:lineRule="auto"/>
        <w:rPr>
          <w:rFonts w:ascii="Arial" w:hAnsi="Arial" w:cs="Arial"/>
          <w:sz w:val="22"/>
          <w:szCs w:val="22"/>
        </w:rPr>
      </w:pPr>
      <w:r>
        <w:rPr>
          <w:rFonts w:ascii="Arial" w:hAnsi="Arial" w:cs="Arial"/>
          <w:sz w:val="22"/>
          <w:szCs w:val="22"/>
        </w:rPr>
        <w:t>MS Word</w:t>
      </w:r>
      <w:r w:rsidRPr="00471BE1" w:rsidR="003503C1">
        <w:rPr>
          <w:rFonts w:ascii="Arial" w:hAnsi="Arial" w:cs="Arial"/>
          <w:sz w:val="22"/>
          <w:szCs w:val="22"/>
        </w:rPr>
        <w:t xml:space="preserve"> document </w:t>
      </w:r>
      <w:r w:rsidRPr="00471BE1" w:rsidR="005D02E1">
        <w:rPr>
          <w:rFonts w:ascii="Arial" w:hAnsi="Arial" w:cs="Arial"/>
          <w:sz w:val="22"/>
          <w:szCs w:val="22"/>
        </w:rPr>
        <w:t>only (that will be changed later into a PDF document once approved)</w:t>
      </w:r>
    </w:p>
    <w:p w:rsidRPr="00471BE1" w:rsidR="005D02E1" w:rsidP="005D02E1" w:rsidRDefault="003503C1" w14:paraId="013AC390" w14:textId="18A3D480">
      <w:pPr>
        <w:pStyle w:val="ListParagraph"/>
        <w:numPr>
          <w:ilvl w:val="0"/>
          <w:numId w:val="14"/>
        </w:numPr>
        <w:spacing w:line="276" w:lineRule="auto"/>
        <w:rPr>
          <w:rFonts w:ascii="Arial" w:hAnsi="Arial" w:cs="Arial"/>
          <w:sz w:val="22"/>
          <w:szCs w:val="22"/>
        </w:rPr>
      </w:pPr>
      <w:r w:rsidRPr="00471BE1">
        <w:rPr>
          <w:rFonts w:ascii="Arial" w:hAnsi="Arial" w:cs="Arial"/>
          <w:sz w:val="22"/>
          <w:szCs w:val="22"/>
        </w:rPr>
        <w:t xml:space="preserve">12 </w:t>
      </w:r>
      <w:proofErr w:type="spellStart"/>
      <w:r w:rsidRPr="00471BE1">
        <w:rPr>
          <w:rFonts w:ascii="Arial" w:hAnsi="Arial" w:cs="Arial"/>
          <w:sz w:val="22"/>
          <w:szCs w:val="22"/>
        </w:rPr>
        <w:t>pt</w:t>
      </w:r>
      <w:proofErr w:type="spellEnd"/>
      <w:r w:rsidRPr="00471BE1">
        <w:rPr>
          <w:rFonts w:ascii="Arial" w:hAnsi="Arial" w:cs="Arial"/>
          <w:sz w:val="22"/>
          <w:szCs w:val="22"/>
        </w:rPr>
        <w:t xml:space="preserve"> </w:t>
      </w:r>
      <w:r w:rsidRPr="00471BE1" w:rsidR="003729BF">
        <w:rPr>
          <w:rFonts w:ascii="Arial" w:hAnsi="Arial" w:cs="Arial"/>
          <w:sz w:val="22"/>
          <w:szCs w:val="22"/>
        </w:rPr>
        <w:t xml:space="preserve">size sans serif </w:t>
      </w:r>
      <w:r w:rsidRPr="00471BE1" w:rsidR="005D02E1">
        <w:rPr>
          <w:rFonts w:ascii="Arial" w:hAnsi="Arial" w:cs="Arial"/>
          <w:sz w:val="22"/>
          <w:szCs w:val="22"/>
        </w:rPr>
        <w:t xml:space="preserve">fonts </w:t>
      </w:r>
      <w:r w:rsidRPr="00471BE1" w:rsidR="003729BF">
        <w:rPr>
          <w:rFonts w:ascii="Arial" w:hAnsi="Arial" w:cs="Arial"/>
          <w:sz w:val="22"/>
          <w:szCs w:val="22"/>
        </w:rPr>
        <w:t>(e.g.,</w:t>
      </w:r>
      <w:r w:rsidRPr="005D02E1" w:rsidR="003729BF">
        <w:rPr>
          <w:rFonts w:ascii="Calibri" w:hAnsi="Calibri" w:cs="Calibri"/>
          <w:sz w:val="22"/>
          <w:szCs w:val="22"/>
        </w:rPr>
        <w:t xml:space="preserve"> </w:t>
      </w:r>
      <w:r w:rsidRPr="005D02E1" w:rsidR="003729BF">
        <w:rPr>
          <w:rFonts w:ascii="Arial" w:hAnsi="Arial" w:cs="Arial"/>
          <w:sz w:val="22"/>
          <w:szCs w:val="22"/>
        </w:rPr>
        <w:t>Arial</w:t>
      </w:r>
      <w:r w:rsidRPr="005D02E1" w:rsidR="003729BF">
        <w:rPr>
          <w:rFonts w:ascii="Calibri" w:hAnsi="Calibri" w:cs="Calibri"/>
          <w:sz w:val="22"/>
          <w:szCs w:val="22"/>
        </w:rPr>
        <w:t xml:space="preserve">, </w:t>
      </w:r>
      <w:r w:rsidRPr="005D02E1" w:rsidR="003729BF">
        <w:rPr>
          <w:rFonts w:ascii="Helvetica" w:hAnsi="Helvetica" w:cs="Calibri"/>
          <w:sz w:val="22"/>
          <w:szCs w:val="22"/>
        </w:rPr>
        <w:t>Helvetica</w:t>
      </w:r>
      <w:r w:rsidRPr="005D02E1" w:rsidR="003729BF">
        <w:rPr>
          <w:rFonts w:ascii="Calibri" w:hAnsi="Calibri" w:cs="Calibri"/>
          <w:sz w:val="22"/>
          <w:szCs w:val="22"/>
        </w:rPr>
        <w:t xml:space="preserve">, </w:t>
      </w:r>
      <w:r w:rsidRPr="005D02E1" w:rsidR="003729BF">
        <w:rPr>
          <w:rFonts w:ascii="Comic Sans MS" w:hAnsi="Comic Sans MS" w:cs="Calibri"/>
          <w:sz w:val="22"/>
          <w:szCs w:val="22"/>
        </w:rPr>
        <w:t xml:space="preserve">Comic </w:t>
      </w:r>
      <w:proofErr w:type="gramStart"/>
      <w:r w:rsidRPr="005D02E1" w:rsidR="003729BF">
        <w:rPr>
          <w:rFonts w:ascii="Comic Sans MS" w:hAnsi="Comic Sans MS" w:cs="Calibri"/>
          <w:sz w:val="22"/>
          <w:szCs w:val="22"/>
        </w:rPr>
        <w:t>Sans</w:t>
      </w:r>
      <w:proofErr w:type="gramEnd"/>
      <w:r w:rsidRPr="005D02E1" w:rsidR="003729BF">
        <w:rPr>
          <w:rFonts w:ascii="Calibri" w:hAnsi="Calibri" w:cs="Calibri"/>
          <w:sz w:val="22"/>
          <w:szCs w:val="22"/>
        </w:rPr>
        <w:t xml:space="preserve"> </w:t>
      </w:r>
      <w:r w:rsidRPr="00D66928" w:rsidR="003729BF">
        <w:rPr>
          <w:rFonts w:ascii="Arial" w:hAnsi="Arial" w:cs="Arial"/>
          <w:sz w:val="22"/>
          <w:szCs w:val="22"/>
        </w:rPr>
        <w:t xml:space="preserve">or alternative equivalents such as </w:t>
      </w:r>
      <w:r w:rsidRPr="005D02E1" w:rsidR="003729BF">
        <w:rPr>
          <w:rFonts w:ascii="Verdana" w:hAnsi="Verdana" w:cs="Calibri"/>
          <w:sz w:val="22"/>
          <w:szCs w:val="22"/>
        </w:rPr>
        <w:t>Verdana</w:t>
      </w:r>
      <w:r w:rsidRPr="005D02E1" w:rsidR="003729BF">
        <w:rPr>
          <w:rFonts w:ascii="Calibri" w:hAnsi="Calibri" w:cs="Calibri"/>
          <w:sz w:val="22"/>
          <w:szCs w:val="22"/>
        </w:rPr>
        <w:t xml:space="preserve">, </w:t>
      </w:r>
      <w:r w:rsidRPr="005D02E1" w:rsidR="003729BF">
        <w:rPr>
          <w:rFonts w:ascii="Tahoma" w:hAnsi="Tahoma" w:cs="Tahoma"/>
          <w:sz w:val="22"/>
          <w:szCs w:val="22"/>
        </w:rPr>
        <w:t>Tahoma</w:t>
      </w:r>
      <w:r w:rsidRPr="005D02E1" w:rsidR="003729BF">
        <w:rPr>
          <w:rFonts w:ascii="Calibri" w:hAnsi="Calibri" w:cs="Calibri"/>
          <w:sz w:val="22"/>
          <w:szCs w:val="22"/>
        </w:rPr>
        <w:t xml:space="preserve">, </w:t>
      </w:r>
      <w:r w:rsidRPr="005D02E1" w:rsidR="003729BF">
        <w:rPr>
          <w:rFonts w:ascii="Century Gothic" w:hAnsi="Century Gothic" w:cs="Calibri"/>
          <w:sz w:val="22"/>
          <w:szCs w:val="22"/>
        </w:rPr>
        <w:t>Century Gothic</w:t>
      </w:r>
      <w:r w:rsidRPr="00471BE1" w:rsidR="003729BF">
        <w:rPr>
          <w:rFonts w:ascii="Arial" w:hAnsi="Arial" w:cs="Arial"/>
          <w:sz w:val="22"/>
          <w:szCs w:val="22"/>
        </w:rPr>
        <w:t>, etc.)</w:t>
      </w:r>
    </w:p>
    <w:p w:rsidRPr="00471BE1" w:rsidR="005D02E1" w:rsidP="005D02E1" w:rsidRDefault="00B76C19" w14:paraId="63909990" w14:textId="7EF0FF54">
      <w:pPr>
        <w:pStyle w:val="ListParagraph"/>
        <w:numPr>
          <w:ilvl w:val="0"/>
          <w:numId w:val="14"/>
        </w:numPr>
        <w:spacing w:line="276" w:lineRule="auto"/>
        <w:rPr>
          <w:rFonts w:ascii="Arial" w:hAnsi="Arial" w:cs="Arial"/>
          <w:sz w:val="22"/>
          <w:szCs w:val="22"/>
        </w:rPr>
      </w:pPr>
      <w:r w:rsidRPr="00471BE1">
        <w:rPr>
          <w:rFonts w:ascii="Arial" w:hAnsi="Arial" w:cs="Arial"/>
          <w:sz w:val="22"/>
          <w:szCs w:val="22"/>
        </w:rPr>
        <w:t>1.5 line spacing</w:t>
      </w:r>
    </w:p>
    <w:p w:rsidRPr="00471BE1" w:rsidR="00824A44" w:rsidP="005D02E1" w:rsidRDefault="00B76C19" w14:paraId="19C5F9F2" w14:textId="0731DDAA">
      <w:pPr>
        <w:pStyle w:val="ListParagraph"/>
        <w:numPr>
          <w:ilvl w:val="0"/>
          <w:numId w:val="14"/>
        </w:numPr>
        <w:spacing w:line="276" w:lineRule="auto"/>
        <w:rPr>
          <w:rFonts w:ascii="Arial" w:hAnsi="Arial" w:cs="Arial"/>
          <w:sz w:val="22"/>
          <w:szCs w:val="22"/>
        </w:rPr>
      </w:pPr>
      <w:r w:rsidRPr="00471BE1">
        <w:rPr>
          <w:rFonts w:ascii="Arial" w:hAnsi="Arial" w:cs="Arial"/>
          <w:sz w:val="22"/>
          <w:szCs w:val="22"/>
        </w:rPr>
        <w:t xml:space="preserve">US letter size (8 ½ x 11) paper size with </w:t>
      </w:r>
      <w:r w:rsidR="00E31FEE">
        <w:rPr>
          <w:rFonts w:ascii="Arial" w:hAnsi="Arial" w:cs="Arial"/>
          <w:sz w:val="22"/>
          <w:szCs w:val="22"/>
        </w:rPr>
        <w:t>standard</w:t>
      </w:r>
      <w:r w:rsidRPr="00471BE1">
        <w:rPr>
          <w:rFonts w:ascii="Arial" w:hAnsi="Arial" w:cs="Arial"/>
          <w:sz w:val="22"/>
          <w:szCs w:val="22"/>
        </w:rPr>
        <w:t xml:space="preserve"> margins all around (2.54 cm or 1 inch).</w:t>
      </w:r>
      <w:r w:rsidRPr="00471BE1" w:rsidR="00B448AD">
        <w:rPr>
          <w:rFonts w:ascii="Arial" w:hAnsi="Arial" w:cs="Arial"/>
          <w:sz w:val="22"/>
          <w:szCs w:val="22"/>
        </w:rPr>
        <w:t xml:space="preserve"> </w:t>
      </w:r>
    </w:p>
    <w:p w:rsidRPr="00471BE1" w:rsidR="005D02E1" w:rsidP="00A84864" w:rsidRDefault="005D02E1" w14:paraId="2B550258" w14:textId="77777777">
      <w:pPr>
        <w:spacing w:line="276" w:lineRule="auto"/>
        <w:rPr>
          <w:rFonts w:ascii="Arial" w:hAnsi="Arial" w:cs="Arial"/>
          <w:sz w:val="22"/>
          <w:szCs w:val="22"/>
        </w:rPr>
      </w:pPr>
    </w:p>
    <w:p w:rsidR="00B0393F" w:rsidP="00A84864" w:rsidRDefault="00B0393F" w14:paraId="1C5E820F" w14:textId="77777777">
      <w:pPr>
        <w:spacing w:line="276" w:lineRule="auto"/>
        <w:rPr>
          <w:rFonts w:ascii="Arial" w:hAnsi="Arial" w:cs="Arial"/>
          <w:sz w:val="22"/>
          <w:szCs w:val="22"/>
        </w:rPr>
      </w:pPr>
    </w:p>
    <w:p w:rsidRPr="00471BE1" w:rsidR="008F20A3" w:rsidP="00A84864" w:rsidRDefault="008F20A3" w14:paraId="23665040" w14:textId="4B15BF73">
      <w:pPr>
        <w:spacing w:line="276" w:lineRule="auto"/>
        <w:rPr>
          <w:rFonts w:ascii="Arial" w:hAnsi="Arial" w:cs="Arial"/>
          <w:sz w:val="22"/>
          <w:szCs w:val="22"/>
        </w:rPr>
      </w:pPr>
      <w:r w:rsidRPr="102ED4B8">
        <w:rPr>
          <w:rFonts w:ascii="Arial" w:hAnsi="Arial" w:cs="Arial"/>
          <w:sz w:val="22"/>
          <w:szCs w:val="22"/>
        </w:rPr>
        <w:t xml:space="preserve">The stream proposal </w:t>
      </w:r>
      <w:r w:rsidRPr="102ED4B8" w:rsidR="005D02E1">
        <w:rPr>
          <w:rFonts w:ascii="Arial" w:hAnsi="Arial" w:cs="Arial"/>
          <w:sz w:val="22"/>
          <w:szCs w:val="22"/>
        </w:rPr>
        <w:t>must</w:t>
      </w:r>
      <w:r w:rsidRPr="102ED4B8">
        <w:rPr>
          <w:rFonts w:ascii="Arial" w:hAnsi="Arial" w:cs="Arial"/>
          <w:sz w:val="22"/>
          <w:szCs w:val="22"/>
        </w:rPr>
        <w:t xml:space="preserve"> include the following details about </w:t>
      </w:r>
      <w:r w:rsidRPr="102ED4B8" w:rsidR="00B448AD">
        <w:rPr>
          <w:rFonts w:ascii="Arial" w:hAnsi="Arial" w:cs="Arial"/>
          <w:sz w:val="22"/>
          <w:szCs w:val="22"/>
        </w:rPr>
        <w:t>the subsequent</w:t>
      </w:r>
      <w:r w:rsidRPr="102ED4B8">
        <w:rPr>
          <w:rFonts w:ascii="Arial" w:hAnsi="Arial" w:cs="Arial"/>
          <w:sz w:val="22"/>
          <w:szCs w:val="22"/>
        </w:rPr>
        <w:t xml:space="preserve"> call for </w:t>
      </w:r>
      <w:r w:rsidRPr="102ED4B8" w:rsidR="00CF6D5B">
        <w:rPr>
          <w:rFonts w:ascii="Arial" w:hAnsi="Arial" w:cs="Arial"/>
          <w:sz w:val="22"/>
          <w:szCs w:val="22"/>
        </w:rPr>
        <w:t>abstracts:</w:t>
      </w:r>
      <w:r w:rsidRPr="102ED4B8">
        <w:rPr>
          <w:rFonts w:ascii="Arial" w:hAnsi="Arial" w:cs="Arial"/>
          <w:sz w:val="22"/>
          <w:szCs w:val="22"/>
        </w:rPr>
        <w:t xml:space="preserve"> </w:t>
      </w:r>
    </w:p>
    <w:p w:rsidR="00CF6D5B" w:rsidP="00A84864" w:rsidRDefault="00CF6D5B" w14:paraId="5BE975AE" w14:textId="77777777">
      <w:pPr>
        <w:spacing w:line="276" w:lineRule="auto"/>
        <w:rPr>
          <w:rFonts w:ascii="Calibri" w:hAnsi="Calibri" w:cs="Calibri"/>
          <w:szCs w:val="24"/>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522"/>
      </w:tblGrid>
      <w:tr w:rsidRPr="00471BE1" w:rsidR="008F20A3" w:rsidTr="00054966" w14:paraId="4A81EB1D" w14:textId="77777777">
        <w:trPr>
          <w:jc w:val="center"/>
        </w:trPr>
        <w:tc>
          <w:tcPr>
            <w:tcW w:w="8522" w:type="dxa"/>
            <w:shd w:val="clear" w:color="auto" w:fill="auto"/>
          </w:tcPr>
          <w:p w:rsidRPr="00471BE1" w:rsidR="00B448AD" w:rsidP="00A84864" w:rsidRDefault="00B448AD" w14:paraId="6AE5521E" w14:textId="20CA486C">
            <w:pPr>
              <w:spacing w:line="276" w:lineRule="auto"/>
              <w:rPr>
                <w:rFonts w:ascii="Arial" w:hAnsi="Arial" w:cs="Arial"/>
                <w:bCs/>
                <w:sz w:val="22"/>
                <w:szCs w:val="22"/>
              </w:rPr>
            </w:pPr>
            <w:r w:rsidRPr="00471BE1">
              <w:rPr>
                <w:rFonts w:ascii="Arial" w:hAnsi="Arial" w:cs="Arial"/>
                <w:bCs/>
                <w:sz w:val="22"/>
                <w:szCs w:val="22"/>
              </w:rPr>
              <w:t>A</w:t>
            </w:r>
            <w:r w:rsidRPr="00471BE1" w:rsidR="008F20A3">
              <w:rPr>
                <w:rFonts w:ascii="Arial" w:hAnsi="Arial" w:cs="Arial"/>
                <w:bCs/>
                <w:sz w:val="22"/>
                <w:szCs w:val="22"/>
              </w:rPr>
              <w:t>bstracts of approximately 500 words (</w:t>
            </w:r>
            <w:r w:rsidRPr="00471BE1" w:rsidR="0062381C">
              <w:rPr>
                <w:rFonts w:ascii="Arial" w:hAnsi="Arial" w:cs="Arial"/>
                <w:bCs/>
                <w:sz w:val="22"/>
                <w:szCs w:val="22"/>
              </w:rPr>
              <w:t xml:space="preserve">excluding references) </w:t>
            </w:r>
            <w:r w:rsidRPr="00471BE1">
              <w:rPr>
                <w:rFonts w:ascii="Arial" w:hAnsi="Arial" w:cs="Arial"/>
                <w:bCs/>
                <w:sz w:val="22"/>
                <w:szCs w:val="22"/>
              </w:rPr>
              <w:t xml:space="preserve">must be </w:t>
            </w:r>
            <w:r w:rsidRPr="00471BE1" w:rsidR="008F20A3">
              <w:rPr>
                <w:rFonts w:ascii="Arial" w:hAnsi="Arial" w:cs="Arial"/>
                <w:bCs/>
                <w:sz w:val="22"/>
                <w:szCs w:val="22"/>
              </w:rPr>
              <w:t xml:space="preserve">submitted to </w:t>
            </w:r>
            <w:r w:rsidRPr="00471BE1" w:rsidR="0062381C">
              <w:rPr>
                <w:rFonts w:ascii="Arial" w:hAnsi="Arial" w:cs="Arial"/>
                <w:bCs/>
                <w:sz w:val="22"/>
                <w:szCs w:val="22"/>
              </w:rPr>
              <w:t xml:space="preserve">the </w:t>
            </w:r>
            <w:r w:rsidRPr="00471BE1">
              <w:rPr>
                <w:rFonts w:ascii="Arial" w:hAnsi="Arial" w:cs="Arial"/>
                <w:bCs/>
                <w:sz w:val="22"/>
                <w:szCs w:val="22"/>
              </w:rPr>
              <w:t>GWO 2024</w:t>
            </w:r>
            <w:r w:rsidR="00D66928">
              <w:rPr>
                <w:rFonts w:ascii="Arial" w:hAnsi="Arial" w:cs="Arial"/>
                <w:bCs/>
                <w:sz w:val="22"/>
                <w:szCs w:val="22"/>
              </w:rPr>
              <w:t xml:space="preserve"> </w:t>
            </w:r>
            <w:r w:rsidRPr="00471BE1" w:rsidR="00416C1F">
              <w:rPr>
                <w:rFonts w:ascii="Arial" w:hAnsi="Arial" w:cs="Arial"/>
                <w:bCs/>
                <w:sz w:val="22"/>
                <w:szCs w:val="22"/>
              </w:rPr>
              <w:t>submission s</w:t>
            </w:r>
            <w:r w:rsidRPr="00471BE1" w:rsidR="0062381C">
              <w:rPr>
                <w:rFonts w:ascii="Arial" w:hAnsi="Arial" w:cs="Arial"/>
                <w:bCs/>
                <w:sz w:val="22"/>
                <w:szCs w:val="22"/>
              </w:rPr>
              <w:t>ystem</w:t>
            </w:r>
            <w:r w:rsidRPr="00471BE1">
              <w:rPr>
                <w:rFonts w:ascii="Arial" w:hAnsi="Arial" w:cs="Arial"/>
                <w:bCs/>
                <w:sz w:val="22"/>
                <w:szCs w:val="22"/>
              </w:rPr>
              <w:t xml:space="preserve">. No independent </w:t>
            </w:r>
            <w:r w:rsidR="00F07745">
              <w:rPr>
                <w:rFonts w:ascii="Arial" w:hAnsi="Arial" w:cs="Arial"/>
                <w:bCs/>
                <w:sz w:val="22"/>
                <w:szCs w:val="22"/>
              </w:rPr>
              <w:t xml:space="preserve">abstract </w:t>
            </w:r>
            <w:r w:rsidRPr="00471BE1">
              <w:rPr>
                <w:rFonts w:ascii="Arial" w:hAnsi="Arial" w:cs="Arial"/>
                <w:bCs/>
                <w:sz w:val="22"/>
                <w:szCs w:val="22"/>
              </w:rPr>
              <w:t>submissions (</w:t>
            </w:r>
            <w:r w:rsidR="00F07745">
              <w:rPr>
                <w:rFonts w:ascii="Arial" w:hAnsi="Arial" w:cs="Arial"/>
                <w:bCs/>
                <w:sz w:val="22"/>
                <w:szCs w:val="22"/>
              </w:rPr>
              <w:t xml:space="preserve">i.e., </w:t>
            </w:r>
            <w:r w:rsidRPr="00471BE1">
              <w:rPr>
                <w:rFonts w:ascii="Arial" w:hAnsi="Arial" w:cs="Arial"/>
                <w:bCs/>
                <w:sz w:val="22"/>
                <w:szCs w:val="22"/>
              </w:rPr>
              <w:t xml:space="preserve">an abstract submitted </w:t>
            </w:r>
            <w:r w:rsidR="00F07745">
              <w:rPr>
                <w:rFonts w:ascii="Arial" w:hAnsi="Arial" w:cs="Arial"/>
                <w:bCs/>
                <w:sz w:val="22"/>
                <w:szCs w:val="22"/>
              </w:rPr>
              <w:t>to someone’s personal</w:t>
            </w:r>
            <w:r w:rsidRPr="00471BE1">
              <w:rPr>
                <w:rFonts w:ascii="Arial" w:hAnsi="Arial" w:cs="Arial"/>
                <w:bCs/>
                <w:sz w:val="22"/>
                <w:szCs w:val="22"/>
              </w:rPr>
              <w:t xml:space="preserve"> email) will be considered for </w:t>
            </w:r>
            <w:r w:rsidRPr="00471BE1" w:rsidR="005D02E1">
              <w:rPr>
                <w:rFonts w:ascii="Arial" w:hAnsi="Arial" w:cs="Arial"/>
                <w:bCs/>
                <w:sz w:val="22"/>
                <w:szCs w:val="22"/>
              </w:rPr>
              <w:t xml:space="preserve">acceptance or </w:t>
            </w:r>
            <w:r w:rsidRPr="00471BE1">
              <w:rPr>
                <w:rFonts w:ascii="Arial" w:hAnsi="Arial" w:cs="Arial"/>
                <w:bCs/>
                <w:sz w:val="22"/>
                <w:szCs w:val="22"/>
              </w:rPr>
              <w:t>presentation at the conference.</w:t>
            </w:r>
            <w:r w:rsidRPr="00471BE1" w:rsidR="0062381C">
              <w:rPr>
                <w:rFonts w:ascii="Arial" w:hAnsi="Arial" w:cs="Arial"/>
                <w:bCs/>
                <w:sz w:val="22"/>
                <w:szCs w:val="22"/>
              </w:rPr>
              <w:t xml:space="preserve"> </w:t>
            </w:r>
            <w:r w:rsidRPr="00471BE1">
              <w:rPr>
                <w:rFonts w:ascii="Arial" w:hAnsi="Arial" w:cs="Arial"/>
                <w:bCs/>
                <w:sz w:val="22"/>
                <w:szCs w:val="22"/>
              </w:rPr>
              <w:t>S</w:t>
            </w:r>
            <w:r w:rsidRPr="00471BE1" w:rsidR="008F20A3">
              <w:rPr>
                <w:rFonts w:ascii="Arial" w:hAnsi="Arial" w:cs="Arial"/>
                <w:bCs/>
                <w:sz w:val="22"/>
                <w:szCs w:val="22"/>
              </w:rPr>
              <w:t xml:space="preserve">tream </w:t>
            </w:r>
            <w:r w:rsidRPr="00471BE1" w:rsidR="00AE583C">
              <w:rPr>
                <w:rFonts w:ascii="Arial" w:hAnsi="Arial" w:cs="Arial"/>
                <w:bCs/>
                <w:sz w:val="22"/>
                <w:szCs w:val="22"/>
              </w:rPr>
              <w:t>convenors</w:t>
            </w:r>
            <w:r w:rsidRPr="00471BE1" w:rsidR="0062381C">
              <w:rPr>
                <w:rFonts w:ascii="Arial" w:hAnsi="Arial" w:cs="Arial"/>
                <w:bCs/>
                <w:sz w:val="22"/>
                <w:szCs w:val="22"/>
              </w:rPr>
              <w:t xml:space="preserve"> will </w:t>
            </w:r>
            <w:r w:rsidRPr="00471BE1">
              <w:rPr>
                <w:rFonts w:ascii="Arial" w:hAnsi="Arial" w:cs="Arial"/>
                <w:bCs/>
                <w:sz w:val="22"/>
                <w:szCs w:val="22"/>
              </w:rPr>
              <w:t xml:space="preserve">be </w:t>
            </w:r>
            <w:r w:rsidRPr="00471BE1" w:rsidR="0062381C">
              <w:rPr>
                <w:rFonts w:ascii="Arial" w:hAnsi="Arial" w:cs="Arial"/>
                <w:bCs/>
                <w:sz w:val="22"/>
                <w:szCs w:val="22"/>
              </w:rPr>
              <w:t>conduct</w:t>
            </w:r>
            <w:r w:rsidRPr="00471BE1">
              <w:rPr>
                <w:rFonts w:ascii="Arial" w:hAnsi="Arial" w:cs="Arial"/>
                <w:bCs/>
                <w:sz w:val="22"/>
                <w:szCs w:val="22"/>
              </w:rPr>
              <w:t>ing</w:t>
            </w:r>
            <w:r w:rsidRPr="00471BE1" w:rsidR="0062381C">
              <w:rPr>
                <w:rFonts w:ascii="Arial" w:hAnsi="Arial" w:cs="Arial"/>
                <w:bCs/>
                <w:sz w:val="22"/>
                <w:szCs w:val="22"/>
              </w:rPr>
              <w:t xml:space="preserve"> a blind review process</w:t>
            </w:r>
            <w:r w:rsidRPr="00471BE1">
              <w:rPr>
                <w:rFonts w:ascii="Arial" w:hAnsi="Arial" w:cs="Arial"/>
                <w:bCs/>
                <w:sz w:val="22"/>
                <w:szCs w:val="22"/>
              </w:rPr>
              <w:t xml:space="preserve"> and redirecting abstracts to the organising committee for consideration in the open stream </w:t>
            </w:r>
            <w:proofErr w:type="gramStart"/>
            <w:r w:rsidRPr="00471BE1">
              <w:rPr>
                <w:rFonts w:ascii="Arial" w:hAnsi="Arial" w:cs="Arial"/>
                <w:bCs/>
                <w:sz w:val="22"/>
                <w:szCs w:val="22"/>
              </w:rPr>
              <w:t xml:space="preserve">if </w:t>
            </w:r>
            <w:r w:rsidRPr="00471BE1" w:rsidR="0045702F">
              <w:rPr>
                <w:rFonts w:ascii="Arial" w:hAnsi="Arial" w:cs="Arial"/>
                <w:bCs/>
                <w:sz w:val="22"/>
                <w:szCs w:val="22"/>
              </w:rPr>
              <w:t>and when</w:t>
            </w:r>
            <w:proofErr w:type="gramEnd"/>
            <w:r w:rsidRPr="00471BE1" w:rsidR="0045702F">
              <w:rPr>
                <w:rFonts w:ascii="Arial" w:hAnsi="Arial" w:cs="Arial"/>
                <w:bCs/>
                <w:sz w:val="22"/>
                <w:szCs w:val="22"/>
              </w:rPr>
              <w:t xml:space="preserve"> </w:t>
            </w:r>
            <w:r w:rsidRPr="00471BE1">
              <w:rPr>
                <w:rFonts w:ascii="Arial" w:hAnsi="Arial" w:cs="Arial"/>
                <w:bCs/>
                <w:sz w:val="22"/>
                <w:szCs w:val="22"/>
              </w:rPr>
              <w:t>appropriate</w:t>
            </w:r>
            <w:r w:rsidRPr="00471BE1" w:rsidR="0062381C">
              <w:rPr>
                <w:rFonts w:ascii="Arial" w:hAnsi="Arial" w:cs="Arial"/>
                <w:bCs/>
                <w:sz w:val="22"/>
                <w:szCs w:val="22"/>
              </w:rPr>
              <w:t xml:space="preserve">. </w:t>
            </w:r>
            <w:r w:rsidRPr="00471BE1" w:rsidR="0045702F">
              <w:rPr>
                <w:rFonts w:ascii="Arial" w:hAnsi="Arial" w:cs="Arial"/>
                <w:bCs/>
                <w:sz w:val="22"/>
                <w:szCs w:val="22"/>
              </w:rPr>
              <w:t>The a</w:t>
            </w:r>
            <w:r w:rsidRPr="00471BE1">
              <w:rPr>
                <w:rFonts w:ascii="Arial" w:hAnsi="Arial" w:cs="Arial"/>
                <w:bCs/>
                <w:sz w:val="22"/>
                <w:szCs w:val="22"/>
              </w:rPr>
              <w:t>bstract</w:t>
            </w:r>
            <w:r w:rsidRPr="00471BE1" w:rsidR="0045702F">
              <w:rPr>
                <w:rFonts w:ascii="Arial" w:hAnsi="Arial" w:cs="Arial"/>
                <w:bCs/>
                <w:sz w:val="22"/>
                <w:szCs w:val="22"/>
              </w:rPr>
              <w:t xml:space="preserve"> itself</w:t>
            </w:r>
            <w:r w:rsidRPr="00471BE1">
              <w:rPr>
                <w:rFonts w:ascii="Arial" w:hAnsi="Arial" w:cs="Arial"/>
                <w:bCs/>
                <w:sz w:val="22"/>
                <w:szCs w:val="22"/>
              </w:rPr>
              <w:t xml:space="preserve"> should then not have any author details included to ensure </w:t>
            </w:r>
            <w:r w:rsidRPr="00471BE1" w:rsidR="0045702F">
              <w:rPr>
                <w:rFonts w:ascii="Arial" w:hAnsi="Arial" w:cs="Arial"/>
                <w:bCs/>
                <w:sz w:val="22"/>
                <w:szCs w:val="22"/>
              </w:rPr>
              <w:t>this</w:t>
            </w:r>
            <w:r w:rsidRPr="00471BE1">
              <w:rPr>
                <w:rFonts w:ascii="Arial" w:hAnsi="Arial" w:cs="Arial"/>
                <w:bCs/>
                <w:sz w:val="22"/>
                <w:szCs w:val="22"/>
              </w:rPr>
              <w:t xml:space="preserve"> blind review process.</w:t>
            </w:r>
            <w:r w:rsidRPr="00471BE1" w:rsidR="00416C1F">
              <w:rPr>
                <w:rFonts w:ascii="Arial" w:hAnsi="Arial" w:cs="Arial"/>
                <w:bCs/>
                <w:sz w:val="22"/>
                <w:szCs w:val="22"/>
              </w:rPr>
              <w:t xml:space="preserve"> Abstract formatting specifics are available in the</w:t>
            </w:r>
            <w:r w:rsidR="00D66928">
              <w:rPr>
                <w:rFonts w:ascii="Arial" w:hAnsi="Arial" w:cs="Arial"/>
                <w:bCs/>
                <w:sz w:val="22"/>
                <w:szCs w:val="22"/>
              </w:rPr>
              <w:t xml:space="preserve"> submission</w:t>
            </w:r>
            <w:r w:rsidRPr="00471BE1" w:rsidR="00416C1F">
              <w:rPr>
                <w:rFonts w:ascii="Arial" w:hAnsi="Arial" w:cs="Arial"/>
                <w:bCs/>
                <w:sz w:val="22"/>
                <w:szCs w:val="22"/>
              </w:rPr>
              <w:t xml:space="preserve"> system.</w:t>
            </w:r>
          </w:p>
          <w:p w:rsidRPr="00471BE1" w:rsidR="00B448AD" w:rsidP="00A84864" w:rsidRDefault="00B448AD" w14:paraId="5606D22D" w14:textId="77777777">
            <w:pPr>
              <w:spacing w:line="276" w:lineRule="auto"/>
              <w:rPr>
                <w:rFonts w:ascii="Arial" w:hAnsi="Arial" w:cs="Arial"/>
                <w:bCs/>
                <w:sz w:val="22"/>
                <w:szCs w:val="22"/>
              </w:rPr>
            </w:pPr>
          </w:p>
          <w:p w:rsidRPr="00471BE1" w:rsidR="008F20A3" w:rsidP="00A84864" w:rsidRDefault="00B448AD" w14:paraId="27217B3F" w14:textId="00946706">
            <w:pPr>
              <w:spacing w:line="276" w:lineRule="auto"/>
              <w:rPr>
                <w:rFonts w:ascii="Arial" w:hAnsi="Arial" w:cs="Arial"/>
                <w:szCs w:val="24"/>
              </w:rPr>
            </w:pPr>
            <w:r w:rsidRPr="00471BE1">
              <w:rPr>
                <w:rFonts w:ascii="Arial" w:hAnsi="Arial" w:cs="Arial"/>
                <w:bCs/>
                <w:sz w:val="22"/>
                <w:szCs w:val="22"/>
              </w:rPr>
              <w:t>Abstracts are due by December 1</w:t>
            </w:r>
            <w:r w:rsidRPr="00471BE1">
              <w:rPr>
                <w:rFonts w:ascii="Arial" w:hAnsi="Arial" w:cs="Arial"/>
                <w:bCs/>
                <w:sz w:val="22"/>
                <w:szCs w:val="22"/>
                <w:vertAlign w:val="superscript"/>
              </w:rPr>
              <w:t>st</w:t>
            </w:r>
            <w:r w:rsidRPr="00471BE1">
              <w:rPr>
                <w:rFonts w:ascii="Arial" w:hAnsi="Arial" w:cs="Arial"/>
                <w:bCs/>
                <w:sz w:val="22"/>
                <w:szCs w:val="22"/>
              </w:rPr>
              <w:t>, 2023,</w:t>
            </w:r>
            <w:r w:rsidRPr="00471BE1" w:rsidR="008F20A3">
              <w:rPr>
                <w:rFonts w:ascii="Arial" w:hAnsi="Arial" w:cs="Arial"/>
                <w:bCs/>
                <w:sz w:val="22"/>
                <w:szCs w:val="22"/>
              </w:rPr>
              <w:t xml:space="preserve"> with decisions on acceptance to be made by stream </w:t>
            </w:r>
            <w:r w:rsidRPr="00471BE1" w:rsidR="00FA6A03">
              <w:rPr>
                <w:rFonts w:ascii="Arial" w:hAnsi="Arial" w:cs="Arial"/>
                <w:bCs/>
                <w:sz w:val="22"/>
                <w:szCs w:val="22"/>
              </w:rPr>
              <w:t>convenors</w:t>
            </w:r>
            <w:r w:rsidRPr="00471BE1" w:rsidR="008F20A3">
              <w:rPr>
                <w:rFonts w:ascii="Arial" w:hAnsi="Arial" w:cs="Arial"/>
                <w:bCs/>
                <w:sz w:val="22"/>
                <w:szCs w:val="22"/>
              </w:rPr>
              <w:t xml:space="preserve"> within one month</w:t>
            </w:r>
            <w:r w:rsidRPr="00471BE1" w:rsidR="008E41DA">
              <w:rPr>
                <w:rFonts w:ascii="Arial" w:hAnsi="Arial" w:cs="Arial"/>
                <w:bCs/>
                <w:sz w:val="22"/>
                <w:szCs w:val="22"/>
              </w:rPr>
              <w:t xml:space="preserve"> (by January 2</w:t>
            </w:r>
            <w:r w:rsidRPr="00471BE1" w:rsidR="008E41DA">
              <w:rPr>
                <w:rFonts w:ascii="Arial" w:hAnsi="Arial" w:cs="Arial"/>
                <w:bCs/>
                <w:sz w:val="22"/>
                <w:szCs w:val="22"/>
                <w:vertAlign w:val="superscript"/>
              </w:rPr>
              <w:t>nd</w:t>
            </w:r>
            <w:r w:rsidRPr="00471BE1" w:rsidR="008E41DA">
              <w:rPr>
                <w:rFonts w:ascii="Arial" w:hAnsi="Arial" w:cs="Arial"/>
                <w:bCs/>
                <w:sz w:val="22"/>
                <w:szCs w:val="22"/>
              </w:rPr>
              <w:t>, 2024)</w:t>
            </w:r>
            <w:r w:rsidRPr="00471BE1" w:rsidR="008F20A3">
              <w:rPr>
                <w:rFonts w:ascii="Arial" w:hAnsi="Arial" w:cs="Arial"/>
                <w:bCs/>
                <w:sz w:val="22"/>
                <w:szCs w:val="22"/>
              </w:rPr>
              <w:t xml:space="preserve">. </w:t>
            </w:r>
            <w:r w:rsidRPr="00471BE1">
              <w:rPr>
                <w:rFonts w:ascii="Arial" w:hAnsi="Arial" w:cs="Arial"/>
                <w:bCs/>
                <w:sz w:val="22"/>
                <w:szCs w:val="22"/>
              </w:rPr>
              <w:t>No extensions to this deadline will be possible</w:t>
            </w:r>
            <w:r w:rsidRPr="00471BE1" w:rsidR="0045702F">
              <w:rPr>
                <w:rFonts w:ascii="Arial" w:hAnsi="Arial" w:cs="Arial"/>
                <w:bCs/>
                <w:sz w:val="22"/>
                <w:szCs w:val="22"/>
              </w:rPr>
              <w:t xml:space="preserve"> as some participants will need appropriate time and justification documents to secure visas to attend the conference onsite</w:t>
            </w:r>
            <w:r w:rsidRPr="00471BE1">
              <w:rPr>
                <w:rFonts w:ascii="Arial" w:hAnsi="Arial" w:cs="Arial"/>
                <w:bCs/>
                <w:sz w:val="22"/>
                <w:szCs w:val="22"/>
              </w:rPr>
              <w:t>.</w:t>
            </w:r>
          </w:p>
        </w:tc>
      </w:tr>
    </w:tbl>
    <w:p w:rsidR="008F20A3" w:rsidP="00A84864" w:rsidRDefault="008F20A3" w14:paraId="75259F75" w14:textId="77777777">
      <w:pPr>
        <w:spacing w:line="276" w:lineRule="auto"/>
        <w:rPr>
          <w:rFonts w:ascii="Calibri" w:hAnsi="Calibri" w:cs="Calibri"/>
          <w:szCs w:val="24"/>
        </w:rPr>
      </w:pPr>
    </w:p>
    <w:p w:rsidR="00B0393F" w:rsidP="00A84864" w:rsidRDefault="00B0393F" w14:paraId="4610D891" w14:textId="77777777">
      <w:pPr>
        <w:spacing w:line="276" w:lineRule="auto"/>
        <w:rPr>
          <w:rFonts w:ascii="Arial" w:hAnsi="Arial" w:cs="Arial"/>
          <w:sz w:val="22"/>
          <w:szCs w:val="22"/>
        </w:rPr>
      </w:pPr>
    </w:p>
    <w:p w:rsidRPr="00471BE1" w:rsidR="00824A44" w:rsidP="00A84864" w:rsidRDefault="00824A44" w14:paraId="53676A15" w14:textId="58516808">
      <w:pPr>
        <w:spacing w:line="276" w:lineRule="auto"/>
        <w:rPr>
          <w:rFonts w:ascii="Arial" w:hAnsi="Arial" w:cs="Arial"/>
          <w:sz w:val="22"/>
          <w:szCs w:val="22"/>
        </w:rPr>
      </w:pPr>
      <w:r w:rsidRPr="00471BE1">
        <w:rPr>
          <w:rFonts w:ascii="Arial" w:hAnsi="Arial" w:cs="Arial"/>
          <w:sz w:val="22"/>
          <w:szCs w:val="22"/>
        </w:rPr>
        <w:t xml:space="preserve">Stream proposals must be sent to the </w:t>
      </w:r>
      <w:hyperlink w:history="1" r:id="rId15">
        <w:r w:rsidRPr="00471BE1" w:rsidR="00471BE1">
          <w:rPr>
            <w:rStyle w:val="Hyperlink"/>
            <w:rFonts w:ascii="Arial" w:hAnsi="Arial" w:cs="Arial"/>
            <w:sz w:val="22"/>
            <w:szCs w:val="22"/>
          </w:rPr>
          <w:t>GWO2024@cbu.ca</w:t>
        </w:r>
      </w:hyperlink>
      <w:r w:rsidR="00471BE1">
        <w:rPr>
          <w:rStyle w:val="Hyperlink"/>
          <w:rFonts w:ascii="Arial" w:hAnsi="Arial" w:cs="Arial"/>
          <w:sz w:val="22"/>
          <w:szCs w:val="22"/>
        </w:rPr>
        <w:t xml:space="preserve"> </w:t>
      </w:r>
      <w:r w:rsidRPr="00471BE1">
        <w:rPr>
          <w:rFonts w:ascii="Arial" w:hAnsi="Arial" w:cs="Arial"/>
          <w:sz w:val="22"/>
          <w:szCs w:val="22"/>
        </w:rPr>
        <w:t xml:space="preserve">email </w:t>
      </w:r>
      <w:r w:rsidR="00E31FEE">
        <w:rPr>
          <w:rFonts w:ascii="Arial" w:hAnsi="Arial" w:cs="Arial"/>
          <w:sz w:val="22"/>
          <w:szCs w:val="22"/>
        </w:rPr>
        <w:t>by</w:t>
      </w:r>
      <w:r w:rsidRPr="00471BE1">
        <w:rPr>
          <w:rFonts w:ascii="Arial" w:hAnsi="Arial" w:cs="Arial"/>
          <w:sz w:val="22"/>
          <w:szCs w:val="22"/>
        </w:rPr>
        <w:t xml:space="preserve"> September 25</w:t>
      </w:r>
      <w:r w:rsidRPr="00471BE1" w:rsidR="00471BE1">
        <w:rPr>
          <w:rFonts w:ascii="Arial" w:hAnsi="Arial" w:cs="Arial"/>
          <w:sz w:val="22"/>
          <w:szCs w:val="22"/>
          <w:vertAlign w:val="superscript"/>
        </w:rPr>
        <w:t>th</w:t>
      </w:r>
      <w:r w:rsidRPr="00471BE1">
        <w:rPr>
          <w:rFonts w:ascii="Arial" w:hAnsi="Arial" w:cs="Arial"/>
          <w:sz w:val="22"/>
          <w:szCs w:val="22"/>
        </w:rPr>
        <w:t xml:space="preserve">, 2023. No extensions </w:t>
      </w:r>
      <w:r w:rsidR="00D66928">
        <w:rPr>
          <w:rFonts w:ascii="Arial" w:hAnsi="Arial" w:cs="Arial"/>
          <w:sz w:val="22"/>
          <w:szCs w:val="22"/>
        </w:rPr>
        <w:t>to</w:t>
      </w:r>
      <w:r w:rsidRPr="00471BE1" w:rsidR="00D66928">
        <w:rPr>
          <w:rFonts w:ascii="Arial" w:hAnsi="Arial" w:cs="Arial"/>
          <w:sz w:val="22"/>
          <w:szCs w:val="22"/>
        </w:rPr>
        <w:t xml:space="preserve"> this </w:t>
      </w:r>
      <w:r w:rsidR="00A92DF8">
        <w:rPr>
          <w:rFonts w:ascii="Arial" w:hAnsi="Arial" w:cs="Arial"/>
          <w:sz w:val="22"/>
          <w:szCs w:val="22"/>
        </w:rPr>
        <w:t xml:space="preserve">delivery </w:t>
      </w:r>
      <w:r w:rsidRPr="00471BE1" w:rsidR="00D66928">
        <w:rPr>
          <w:rFonts w:ascii="Arial" w:hAnsi="Arial" w:cs="Arial"/>
          <w:sz w:val="22"/>
          <w:szCs w:val="22"/>
        </w:rPr>
        <w:t xml:space="preserve">date </w:t>
      </w:r>
      <w:r w:rsidRPr="00471BE1">
        <w:rPr>
          <w:rFonts w:ascii="Arial" w:hAnsi="Arial" w:cs="Arial"/>
          <w:sz w:val="22"/>
          <w:szCs w:val="22"/>
        </w:rPr>
        <w:t>are possible.</w:t>
      </w:r>
    </w:p>
    <w:p w:rsidRPr="00471BE1" w:rsidR="00824A44" w:rsidP="00A84864" w:rsidRDefault="00824A44" w14:paraId="15C66303" w14:textId="77777777">
      <w:pPr>
        <w:spacing w:line="276" w:lineRule="auto"/>
        <w:rPr>
          <w:rFonts w:ascii="Arial" w:hAnsi="Arial" w:cs="Arial"/>
          <w:sz w:val="22"/>
          <w:szCs w:val="22"/>
        </w:rPr>
      </w:pPr>
    </w:p>
    <w:p w:rsidR="00824A44" w:rsidP="00A84864" w:rsidRDefault="00E31FEE" w14:paraId="1A1FF418" w14:textId="1156FE4D">
      <w:pPr>
        <w:spacing w:line="276" w:lineRule="auto"/>
        <w:rPr>
          <w:rFonts w:ascii="Arial" w:hAnsi="Arial" w:cs="Arial"/>
          <w:sz w:val="22"/>
          <w:szCs w:val="22"/>
        </w:rPr>
      </w:pPr>
      <w:r>
        <w:rPr>
          <w:rFonts w:ascii="Arial" w:hAnsi="Arial" w:cs="Arial"/>
          <w:sz w:val="22"/>
          <w:szCs w:val="22"/>
        </w:rPr>
        <w:t>Depending on the volume of streams submitted, decisions on stream proposals' acceptance, modification or respectful decline will be communicated to stream convenors the week of October 9th, 2023</w:t>
      </w:r>
      <w:r w:rsidRPr="00471BE1" w:rsidR="00824A44">
        <w:rPr>
          <w:rFonts w:ascii="Arial" w:hAnsi="Arial" w:cs="Arial"/>
          <w:sz w:val="22"/>
          <w:szCs w:val="22"/>
        </w:rPr>
        <w:t>.</w:t>
      </w:r>
    </w:p>
    <w:p w:rsidR="00B0393F" w:rsidP="00A84864" w:rsidRDefault="00B0393F" w14:paraId="2B46535C" w14:textId="77777777">
      <w:pPr>
        <w:spacing w:line="276" w:lineRule="auto"/>
        <w:rPr>
          <w:rFonts w:ascii="Arial" w:hAnsi="Arial" w:cs="Arial"/>
          <w:sz w:val="22"/>
          <w:szCs w:val="22"/>
        </w:rPr>
      </w:pPr>
    </w:p>
    <w:p w:rsidR="00B0393F" w:rsidP="00A84864" w:rsidRDefault="00B0393F" w14:paraId="781003EC" w14:textId="77777777">
      <w:pPr>
        <w:spacing w:line="276" w:lineRule="auto"/>
        <w:rPr>
          <w:rFonts w:ascii="Arial" w:hAnsi="Arial" w:cs="Arial"/>
          <w:b/>
          <w:bCs/>
          <w:sz w:val="22"/>
          <w:szCs w:val="22"/>
        </w:rPr>
      </w:pPr>
    </w:p>
    <w:p w:rsidRPr="00B0393F" w:rsidR="00B0393F" w:rsidP="00A84864" w:rsidRDefault="00B0393F" w14:paraId="391B4D88" w14:textId="42ACBE5E">
      <w:pPr>
        <w:spacing w:line="276" w:lineRule="auto"/>
        <w:rPr>
          <w:rFonts w:ascii="Arial" w:hAnsi="Arial" w:cs="Arial"/>
          <w:b/>
          <w:bCs/>
          <w:sz w:val="22"/>
          <w:szCs w:val="22"/>
        </w:rPr>
      </w:pPr>
      <w:r w:rsidRPr="00B0393F">
        <w:rPr>
          <w:rFonts w:ascii="Arial" w:hAnsi="Arial" w:cs="Arial"/>
          <w:b/>
          <w:bCs/>
          <w:sz w:val="22"/>
          <w:szCs w:val="22"/>
        </w:rPr>
        <w:t>Schedule of Events</w:t>
      </w:r>
    </w:p>
    <w:p w:rsidR="008F3FDC" w:rsidP="00B0393F" w:rsidRDefault="00B0393F" w14:paraId="5387D6A7" w14:textId="41CE985A">
      <w:pPr>
        <w:spacing w:line="276" w:lineRule="auto"/>
        <w:ind w:left="720"/>
        <w:rPr>
          <w:rFonts w:ascii="Arial" w:hAnsi="Arial" w:cs="Arial"/>
          <w:bCs/>
          <w:sz w:val="22"/>
          <w:szCs w:val="22"/>
        </w:rPr>
      </w:pPr>
      <w:r w:rsidRPr="00B0393F">
        <w:rPr>
          <w:rFonts w:ascii="Arial" w:hAnsi="Arial" w:cs="Arial"/>
          <w:bCs/>
          <w:sz w:val="22"/>
          <w:szCs w:val="22"/>
        </w:rPr>
        <w:t>June 17</w:t>
      </w:r>
      <w:r w:rsidRPr="00B0393F">
        <w:rPr>
          <w:rFonts w:ascii="Arial" w:hAnsi="Arial" w:cs="Arial"/>
          <w:bCs/>
          <w:sz w:val="22"/>
          <w:szCs w:val="22"/>
          <w:vertAlign w:val="superscript"/>
        </w:rPr>
        <w:t>th</w:t>
      </w:r>
      <w:r w:rsidRPr="00B0393F">
        <w:rPr>
          <w:rFonts w:ascii="Arial" w:hAnsi="Arial" w:cs="Arial"/>
          <w:bCs/>
          <w:sz w:val="22"/>
          <w:szCs w:val="22"/>
        </w:rPr>
        <w:t>: Registration, Doctoral Consortium, Opening Plenary</w:t>
      </w:r>
    </w:p>
    <w:p w:rsidR="00B0393F" w:rsidP="00B0393F" w:rsidRDefault="00B0393F" w14:paraId="4C6D1811" w14:textId="6753AD97">
      <w:pPr>
        <w:spacing w:line="276" w:lineRule="auto"/>
        <w:ind w:left="720"/>
        <w:rPr>
          <w:rFonts w:ascii="Arial" w:hAnsi="Arial" w:cs="Arial"/>
          <w:bCs/>
          <w:sz w:val="22"/>
          <w:szCs w:val="22"/>
        </w:rPr>
      </w:pPr>
      <w:r>
        <w:rPr>
          <w:rFonts w:ascii="Arial" w:hAnsi="Arial" w:cs="Arial"/>
          <w:bCs/>
          <w:sz w:val="22"/>
          <w:szCs w:val="22"/>
        </w:rPr>
        <w:t>June 18</w:t>
      </w:r>
      <w:r w:rsidRPr="00B0393F">
        <w:rPr>
          <w:rFonts w:ascii="Arial" w:hAnsi="Arial" w:cs="Arial"/>
          <w:bCs/>
          <w:sz w:val="22"/>
          <w:szCs w:val="22"/>
          <w:vertAlign w:val="superscript"/>
        </w:rPr>
        <w:t>th</w:t>
      </w:r>
      <w:r>
        <w:rPr>
          <w:rFonts w:ascii="Arial" w:hAnsi="Arial" w:cs="Arial"/>
          <w:bCs/>
          <w:sz w:val="22"/>
          <w:szCs w:val="22"/>
        </w:rPr>
        <w:t xml:space="preserve"> – 20</w:t>
      </w:r>
      <w:r w:rsidRPr="00B0393F">
        <w:rPr>
          <w:rFonts w:ascii="Arial" w:hAnsi="Arial" w:cs="Arial"/>
          <w:bCs/>
          <w:sz w:val="22"/>
          <w:szCs w:val="22"/>
          <w:vertAlign w:val="superscript"/>
        </w:rPr>
        <w:t>th</w:t>
      </w:r>
      <w:r>
        <w:rPr>
          <w:rFonts w:ascii="Arial" w:hAnsi="Arial" w:cs="Arial"/>
          <w:bCs/>
          <w:sz w:val="22"/>
          <w:szCs w:val="22"/>
        </w:rPr>
        <w:t>: Main Conference Dates</w:t>
      </w:r>
    </w:p>
    <w:p w:rsidR="00B0393F" w:rsidP="00B0393F" w:rsidRDefault="00B0393F" w14:paraId="3994EE2C" w14:textId="27A3F742">
      <w:pPr>
        <w:spacing w:line="276" w:lineRule="auto"/>
        <w:ind w:left="720"/>
        <w:rPr>
          <w:rFonts w:ascii="Arial" w:hAnsi="Arial" w:cs="Arial"/>
          <w:bCs/>
          <w:sz w:val="22"/>
          <w:szCs w:val="22"/>
        </w:rPr>
      </w:pPr>
      <w:r>
        <w:rPr>
          <w:rFonts w:ascii="Arial" w:hAnsi="Arial" w:cs="Arial"/>
          <w:bCs/>
          <w:sz w:val="22"/>
          <w:szCs w:val="22"/>
        </w:rPr>
        <w:t>June 21</w:t>
      </w:r>
      <w:r w:rsidRPr="00B0393F">
        <w:rPr>
          <w:rFonts w:ascii="Arial" w:hAnsi="Arial" w:cs="Arial"/>
          <w:bCs/>
          <w:sz w:val="22"/>
          <w:szCs w:val="22"/>
          <w:vertAlign w:val="superscript"/>
        </w:rPr>
        <w:t>st</w:t>
      </w:r>
      <w:r>
        <w:rPr>
          <w:rFonts w:ascii="Arial" w:hAnsi="Arial" w:cs="Arial"/>
          <w:bCs/>
          <w:sz w:val="22"/>
          <w:szCs w:val="22"/>
        </w:rPr>
        <w:t>: National Aboriginal Day (we welcome you to participate in this special day; however, this is not part of conference-run activities)</w:t>
      </w:r>
    </w:p>
    <w:p w:rsidRPr="00E00D24" w:rsidR="00B0393F" w:rsidRDefault="00B0393F" w14:paraId="505795AC" w14:textId="5DE6E8EE">
      <w:pPr>
        <w:rPr>
          <w:rFonts w:ascii="Arial" w:hAnsi="Arial" w:cs="Arial"/>
          <w:bCs/>
          <w:sz w:val="22"/>
          <w:szCs w:val="22"/>
        </w:rPr>
      </w:pPr>
      <w:r>
        <w:rPr>
          <w:rFonts w:ascii="Arial" w:hAnsi="Arial" w:cs="Arial"/>
          <w:bCs/>
          <w:sz w:val="22"/>
          <w:szCs w:val="22"/>
        </w:rPr>
        <w:br w:type="page"/>
      </w:r>
    </w:p>
    <w:p w:rsidRPr="00471BE1" w:rsidR="008F3FDC" w:rsidP="00A84864" w:rsidRDefault="00E136D5" w14:paraId="1D42B5BD" w14:textId="467F6210">
      <w:pPr>
        <w:spacing w:line="276" w:lineRule="auto"/>
        <w:rPr>
          <w:rFonts w:ascii="Arial" w:hAnsi="Arial" w:cs="Arial"/>
          <w:b/>
          <w:sz w:val="22"/>
          <w:szCs w:val="22"/>
        </w:rPr>
      </w:pPr>
      <w:r>
        <w:rPr>
          <w:rFonts w:ascii="Arial" w:hAnsi="Arial" w:cs="Arial"/>
          <w:b/>
          <w:sz w:val="22"/>
          <w:szCs w:val="22"/>
        </w:rPr>
        <w:lastRenderedPageBreak/>
        <w:t xml:space="preserve">General </w:t>
      </w:r>
      <w:r w:rsidRPr="00471BE1" w:rsidR="008F3FDC">
        <w:rPr>
          <w:rFonts w:ascii="Arial" w:hAnsi="Arial" w:cs="Arial"/>
          <w:b/>
          <w:sz w:val="22"/>
          <w:szCs w:val="22"/>
        </w:rPr>
        <w:t xml:space="preserve">Enquiries </w:t>
      </w:r>
    </w:p>
    <w:p w:rsidR="00E00D24" w:rsidP="00A84864" w:rsidRDefault="00E00D24" w14:paraId="44752A5C" w14:textId="77777777">
      <w:pPr>
        <w:pStyle w:val="NormalWeb"/>
        <w:spacing w:after="0" w:afterAutospacing="0" w:line="276" w:lineRule="auto"/>
        <w:rPr>
          <w:rFonts w:ascii="Arial" w:hAnsi="Arial" w:cs="Arial"/>
          <w:sz w:val="22"/>
          <w:szCs w:val="22"/>
        </w:rPr>
      </w:pPr>
    </w:p>
    <w:p w:rsidRPr="00471BE1" w:rsidR="008F3FDC" w:rsidP="00A84864" w:rsidRDefault="00E11C4E" w14:paraId="1982D139" w14:textId="461F93C8">
      <w:pPr>
        <w:pStyle w:val="NormalWeb"/>
        <w:spacing w:after="0" w:afterAutospacing="0" w:line="276" w:lineRule="auto"/>
        <w:rPr>
          <w:rFonts w:ascii="Arial" w:hAnsi="Arial" w:cs="Arial"/>
          <w:sz w:val="22"/>
          <w:szCs w:val="22"/>
        </w:rPr>
      </w:pPr>
      <w:r w:rsidRPr="00471BE1">
        <w:rPr>
          <w:rFonts w:ascii="Arial" w:hAnsi="Arial" w:cs="Arial"/>
          <w:sz w:val="22"/>
          <w:szCs w:val="22"/>
        </w:rPr>
        <w:t xml:space="preserve">Any enquiries, including questions about the call for stream proposals and call for abstracts, about </w:t>
      </w:r>
      <w:r w:rsidRPr="00471BE1" w:rsidR="00416C1F">
        <w:rPr>
          <w:rFonts w:ascii="Arial" w:hAnsi="Arial" w:cs="Arial"/>
          <w:sz w:val="22"/>
          <w:szCs w:val="22"/>
        </w:rPr>
        <w:t xml:space="preserve">the </w:t>
      </w:r>
      <w:r w:rsidRPr="00471BE1">
        <w:rPr>
          <w:rFonts w:ascii="Arial" w:hAnsi="Arial" w:cs="Arial"/>
          <w:sz w:val="22"/>
          <w:szCs w:val="22"/>
        </w:rPr>
        <w:t xml:space="preserve">GWO 2024 </w:t>
      </w:r>
      <w:r w:rsidRPr="00471BE1" w:rsidR="00416C1F">
        <w:rPr>
          <w:rFonts w:ascii="Arial" w:hAnsi="Arial" w:cs="Arial"/>
          <w:sz w:val="22"/>
          <w:szCs w:val="22"/>
        </w:rPr>
        <w:t>conference itself, etc.</w:t>
      </w:r>
      <w:r w:rsidR="00471BE1">
        <w:rPr>
          <w:rFonts w:ascii="Arial" w:hAnsi="Arial" w:cs="Arial"/>
          <w:sz w:val="22"/>
          <w:szCs w:val="22"/>
        </w:rPr>
        <w:t>,</w:t>
      </w:r>
      <w:r w:rsidRPr="00471BE1" w:rsidR="00416C1F">
        <w:rPr>
          <w:rFonts w:ascii="Arial" w:hAnsi="Arial" w:cs="Arial"/>
          <w:sz w:val="22"/>
          <w:szCs w:val="22"/>
        </w:rPr>
        <w:t xml:space="preserve"> </w:t>
      </w:r>
      <w:r w:rsidRPr="00471BE1">
        <w:rPr>
          <w:rFonts w:ascii="Arial" w:hAnsi="Arial" w:cs="Arial"/>
          <w:sz w:val="22"/>
          <w:szCs w:val="22"/>
        </w:rPr>
        <w:t xml:space="preserve">can be directed to </w:t>
      </w:r>
      <w:hyperlink w:history="1" r:id="rId16">
        <w:r w:rsidRPr="00471BE1">
          <w:rPr>
            <w:rStyle w:val="Hyperlink"/>
            <w:rFonts w:ascii="Arial" w:hAnsi="Arial" w:cs="Arial"/>
            <w:sz w:val="22"/>
            <w:szCs w:val="22"/>
          </w:rPr>
          <w:t>GWO2024@cbu.ca</w:t>
        </w:r>
      </w:hyperlink>
      <w:r w:rsidRPr="00471BE1">
        <w:rPr>
          <w:rFonts w:ascii="Arial" w:hAnsi="Arial" w:cs="Arial"/>
          <w:sz w:val="22"/>
          <w:szCs w:val="22"/>
        </w:rPr>
        <w:t xml:space="preserve">. </w:t>
      </w:r>
    </w:p>
    <w:p w:rsidRPr="00471BE1" w:rsidR="00E11C4E" w:rsidP="00A84864" w:rsidRDefault="00E11C4E" w14:paraId="76433D0F" w14:textId="77777777">
      <w:pPr>
        <w:pStyle w:val="NormalWeb"/>
        <w:spacing w:after="0" w:afterAutospacing="0" w:line="276" w:lineRule="auto"/>
        <w:rPr>
          <w:rFonts w:ascii="Arial" w:hAnsi="Arial" w:cs="Arial"/>
          <w:sz w:val="22"/>
          <w:szCs w:val="22"/>
        </w:rPr>
      </w:pPr>
    </w:p>
    <w:p w:rsidR="00E00D24" w:rsidP="00A84864" w:rsidRDefault="00E11C4E" w14:paraId="3CDA7430" w14:textId="686205B0">
      <w:pPr>
        <w:pStyle w:val="NormalWeb"/>
        <w:spacing w:after="0" w:afterAutospacing="0" w:line="276" w:lineRule="auto"/>
        <w:rPr>
          <w:rFonts w:ascii="Arial" w:hAnsi="Arial" w:cs="Arial"/>
          <w:sz w:val="22"/>
          <w:szCs w:val="22"/>
        </w:rPr>
      </w:pPr>
      <w:r w:rsidRPr="00471BE1">
        <w:rPr>
          <w:rFonts w:ascii="Arial" w:hAnsi="Arial" w:cs="Arial"/>
          <w:sz w:val="22"/>
          <w:szCs w:val="22"/>
        </w:rPr>
        <w:t xml:space="preserve">A dedicated </w:t>
      </w:r>
      <w:hyperlink w:history="1" r:id="rId17">
        <w:r w:rsidRPr="00E00D24">
          <w:rPr>
            <w:rStyle w:val="Hyperlink"/>
            <w:rFonts w:ascii="Arial" w:hAnsi="Arial" w:cs="Arial"/>
            <w:sz w:val="22"/>
            <w:szCs w:val="22"/>
          </w:rPr>
          <w:t>website for GWO 2024</w:t>
        </w:r>
      </w:hyperlink>
      <w:r w:rsidR="00E00D24">
        <w:rPr>
          <w:rFonts w:ascii="Arial" w:hAnsi="Arial" w:cs="Arial"/>
          <w:sz w:val="22"/>
          <w:szCs w:val="22"/>
        </w:rPr>
        <w:t xml:space="preserve"> and a </w:t>
      </w:r>
      <w:hyperlink w:history="1" r:id="rId18">
        <w:r w:rsidRPr="008278BC" w:rsidR="008278BC">
          <w:rPr>
            <w:rStyle w:val="Hyperlink"/>
            <w:rFonts w:ascii="Arial" w:hAnsi="Arial" w:cs="Arial"/>
            <w:sz w:val="22"/>
            <w:szCs w:val="22"/>
          </w:rPr>
          <w:t>save-the-date</w:t>
        </w:r>
      </w:hyperlink>
      <w:r w:rsidRPr="00471BE1">
        <w:rPr>
          <w:rFonts w:ascii="Arial" w:hAnsi="Arial" w:cs="Arial"/>
          <w:sz w:val="22"/>
          <w:szCs w:val="22"/>
        </w:rPr>
        <w:t xml:space="preserve"> </w:t>
      </w:r>
      <w:r w:rsidR="00E00D24">
        <w:rPr>
          <w:rFonts w:ascii="Arial" w:hAnsi="Arial" w:cs="Arial"/>
          <w:sz w:val="22"/>
          <w:szCs w:val="22"/>
        </w:rPr>
        <w:t>landing page are now available.</w:t>
      </w:r>
    </w:p>
    <w:p w:rsidR="00E00D24" w:rsidP="00A84864" w:rsidRDefault="00E00D24" w14:paraId="04673CC6" w14:textId="77777777">
      <w:pPr>
        <w:pStyle w:val="NormalWeb"/>
        <w:spacing w:after="0" w:afterAutospacing="0" w:line="276" w:lineRule="auto"/>
        <w:rPr>
          <w:rFonts w:ascii="Arial" w:hAnsi="Arial" w:cs="Arial"/>
          <w:sz w:val="22"/>
          <w:szCs w:val="22"/>
        </w:rPr>
      </w:pPr>
    </w:p>
    <w:p w:rsidRPr="007E00F2" w:rsidR="009F30D9" w:rsidP="00A84864" w:rsidRDefault="00E11C4E" w14:paraId="3861377B" w14:textId="0F6364DB">
      <w:pPr>
        <w:pStyle w:val="NormalWeb"/>
        <w:spacing w:after="0" w:afterAutospacing="0" w:line="276" w:lineRule="auto"/>
        <w:rPr>
          <w:rFonts w:ascii="Arial" w:hAnsi="Arial" w:cs="Arial"/>
          <w:color w:val="000000"/>
          <w:sz w:val="22"/>
          <w:szCs w:val="22"/>
        </w:rPr>
      </w:pPr>
      <w:r w:rsidRPr="00471BE1">
        <w:rPr>
          <w:rFonts w:ascii="Arial" w:hAnsi="Arial" w:cs="Arial"/>
          <w:sz w:val="22"/>
          <w:szCs w:val="22"/>
        </w:rPr>
        <w:t>Th</w:t>
      </w:r>
      <w:r w:rsidR="00E00D24">
        <w:rPr>
          <w:rFonts w:ascii="Arial" w:hAnsi="Arial" w:cs="Arial"/>
          <w:sz w:val="22"/>
          <w:szCs w:val="22"/>
        </w:rPr>
        <w:t>e</w:t>
      </w:r>
      <w:r w:rsidRPr="00471BE1">
        <w:rPr>
          <w:rFonts w:ascii="Arial" w:hAnsi="Arial" w:cs="Arial"/>
          <w:sz w:val="22"/>
          <w:szCs w:val="22"/>
        </w:rPr>
        <w:t xml:space="preserve"> website will have detailed information about the conference, registration information, schedule of events, etc.</w:t>
      </w:r>
      <w:r w:rsidR="00E00D24">
        <w:rPr>
          <w:rFonts w:ascii="Arial" w:hAnsi="Arial" w:cs="Arial"/>
          <w:sz w:val="22"/>
          <w:szCs w:val="22"/>
        </w:rPr>
        <w:t xml:space="preserve">, </w:t>
      </w:r>
      <w:r w:rsidR="00301231">
        <w:rPr>
          <w:rFonts w:ascii="Arial" w:hAnsi="Arial" w:cs="Arial"/>
          <w:sz w:val="22"/>
          <w:szCs w:val="22"/>
        </w:rPr>
        <w:t>soon</w:t>
      </w:r>
      <w:r w:rsidR="00E00D24">
        <w:rPr>
          <w:rFonts w:ascii="Arial" w:hAnsi="Arial" w:cs="Arial"/>
          <w:sz w:val="22"/>
          <w:szCs w:val="22"/>
        </w:rPr>
        <w:t>.</w:t>
      </w:r>
    </w:p>
    <w:p w:rsidR="009F30D9" w:rsidP="00A84864" w:rsidRDefault="009F30D9" w14:paraId="2A5FDCE9" w14:textId="77777777">
      <w:pPr>
        <w:pStyle w:val="NormalWeb"/>
        <w:spacing w:after="0" w:afterAutospacing="0" w:line="276" w:lineRule="auto"/>
        <w:rPr>
          <w:rFonts w:ascii="Arial" w:hAnsi="Arial" w:eastAsia="Times New Roman" w:cs="Arial"/>
          <w:sz w:val="22"/>
          <w:szCs w:val="22"/>
        </w:rPr>
      </w:pPr>
    </w:p>
    <w:p w:rsidR="00E00D24" w:rsidP="00A84864" w:rsidRDefault="00E00D24" w14:paraId="6B691AA8" w14:textId="77777777">
      <w:pPr>
        <w:pStyle w:val="NormalWeb"/>
        <w:spacing w:after="0" w:afterAutospacing="0" w:line="276" w:lineRule="auto"/>
        <w:rPr>
          <w:rFonts w:ascii="Arial" w:hAnsi="Arial" w:eastAsia="Times New Roman" w:cs="Arial"/>
          <w:sz w:val="22"/>
          <w:szCs w:val="22"/>
        </w:rPr>
      </w:pPr>
    </w:p>
    <w:p w:rsidRPr="00471BE1" w:rsidR="00E00D24" w:rsidP="00A84864" w:rsidRDefault="00E00D24" w14:paraId="72D5DB18" w14:textId="77777777">
      <w:pPr>
        <w:pStyle w:val="NormalWeb"/>
        <w:spacing w:after="0" w:afterAutospacing="0" w:line="276" w:lineRule="auto"/>
        <w:rPr>
          <w:rFonts w:ascii="Arial" w:hAnsi="Arial" w:eastAsia="Times New Roman" w:cs="Arial"/>
          <w:sz w:val="22"/>
          <w:szCs w:val="22"/>
        </w:rPr>
      </w:pPr>
    </w:p>
    <w:p w:rsidRPr="00471BE1" w:rsidR="00E11C4E" w:rsidP="00301231" w:rsidRDefault="00E11C4E" w14:paraId="3F07E2CE" w14:textId="77777777">
      <w:pPr>
        <w:shd w:val="clear" w:color="auto" w:fill="FFFFFF"/>
        <w:spacing w:line="360" w:lineRule="auto"/>
        <w:jc w:val="center"/>
        <w:textAlignment w:val="baseline"/>
        <w:rPr>
          <w:rFonts w:ascii="Arial" w:hAnsi="Arial" w:cs="Arial"/>
          <w:color w:val="000000" w:themeColor="text1"/>
          <w:sz w:val="22"/>
          <w:szCs w:val="22"/>
        </w:rPr>
      </w:pPr>
      <w:proofErr w:type="spellStart"/>
      <w:r w:rsidRPr="00471BE1">
        <w:rPr>
          <w:rFonts w:ascii="Arial" w:hAnsi="Arial" w:cs="Arial"/>
          <w:b/>
          <w:sz w:val="22"/>
          <w:szCs w:val="22"/>
        </w:rPr>
        <w:t>Wela’lin</w:t>
      </w:r>
      <w:proofErr w:type="spellEnd"/>
      <w:r w:rsidRPr="00471BE1">
        <w:rPr>
          <w:rFonts w:ascii="Arial" w:hAnsi="Arial" w:cs="Arial"/>
          <w:b/>
          <w:sz w:val="22"/>
          <w:szCs w:val="22"/>
        </w:rPr>
        <w:t xml:space="preserve">, Thank You, Merci, </w:t>
      </w:r>
      <w:proofErr w:type="spellStart"/>
      <w:r w:rsidRPr="00471BE1">
        <w:rPr>
          <w:rFonts w:ascii="Arial" w:hAnsi="Arial" w:cs="Arial"/>
          <w:b/>
          <w:sz w:val="22"/>
          <w:szCs w:val="22"/>
        </w:rPr>
        <w:t>Tapadh</w:t>
      </w:r>
      <w:proofErr w:type="spellEnd"/>
      <w:r w:rsidRPr="00471BE1">
        <w:rPr>
          <w:rFonts w:ascii="Arial" w:hAnsi="Arial" w:cs="Arial"/>
          <w:b/>
          <w:sz w:val="22"/>
          <w:szCs w:val="22"/>
        </w:rPr>
        <w:t xml:space="preserve"> </w:t>
      </w:r>
      <w:proofErr w:type="spellStart"/>
      <w:r w:rsidRPr="00471BE1">
        <w:rPr>
          <w:rFonts w:ascii="Arial" w:hAnsi="Arial" w:cs="Arial"/>
          <w:b/>
          <w:sz w:val="22"/>
          <w:szCs w:val="22"/>
        </w:rPr>
        <w:t>leibh</w:t>
      </w:r>
      <w:proofErr w:type="spellEnd"/>
      <w:r w:rsidRPr="00471BE1">
        <w:rPr>
          <w:rFonts w:ascii="Arial" w:hAnsi="Arial" w:cs="Arial"/>
          <w:b/>
          <w:sz w:val="22"/>
          <w:szCs w:val="22"/>
        </w:rPr>
        <w:t>,</w:t>
      </w:r>
    </w:p>
    <w:p w:rsidRPr="00054966" w:rsidR="00E11C4E" w:rsidP="00301231" w:rsidRDefault="00E11C4E" w14:paraId="2C94BC6C" w14:textId="38A0F014">
      <w:pPr>
        <w:spacing w:line="360" w:lineRule="auto"/>
        <w:jc w:val="center"/>
        <w:rPr>
          <w:rFonts w:ascii="Arial" w:hAnsi="Arial" w:cs="Arial"/>
          <w:i/>
          <w:iCs/>
          <w:color w:val="000000" w:themeColor="text1"/>
          <w:sz w:val="22"/>
          <w:szCs w:val="22"/>
          <w:shd w:val="clear" w:color="auto" w:fill="FFFFFF"/>
        </w:rPr>
      </w:pPr>
      <w:r w:rsidRPr="00471BE1">
        <w:rPr>
          <w:rFonts w:ascii="Arial" w:hAnsi="Arial" w:cs="Arial"/>
          <w:i/>
          <w:iCs/>
          <w:color w:val="000000" w:themeColor="text1"/>
          <w:sz w:val="22"/>
          <w:szCs w:val="22"/>
          <w:shd w:val="clear" w:color="auto" w:fill="FFFFFF"/>
        </w:rPr>
        <w:t>Stefanie Ruel</w:t>
      </w:r>
      <w:r w:rsidR="00054966">
        <w:rPr>
          <w:rFonts w:ascii="Arial" w:hAnsi="Arial" w:cs="Arial"/>
          <w:i/>
          <w:iCs/>
          <w:color w:val="000000" w:themeColor="text1"/>
          <w:sz w:val="22"/>
          <w:szCs w:val="22"/>
          <w:shd w:val="clear" w:color="auto" w:fill="FFFFFF"/>
        </w:rPr>
        <w:tab/>
      </w:r>
      <w:r w:rsidR="00054966">
        <w:rPr>
          <w:rFonts w:ascii="Arial" w:hAnsi="Arial" w:cs="Arial"/>
          <w:i/>
          <w:iCs/>
          <w:color w:val="000000" w:themeColor="text1"/>
          <w:sz w:val="22"/>
          <w:szCs w:val="22"/>
          <w:shd w:val="clear" w:color="auto" w:fill="FFFFFF"/>
        </w:rPr>
        <w:tab/>
      </w:r>
      <w:r w:rsidR="00054966">
        <w:rPr>
          <w:rFonts w:ascii="Arial" w:hAnsi="Arial" w:cs="Arial"/>
          <w:i/>
          <w:iCs/>
          <w:color w:val="000000" w:themeColor="text1"/>
          <w:sz w:val="22"/>
          <w:szCs w:val="22"/>
          <w:shd w:val="clear" w:color="auto" w:fill="FFFFFF"/>
        </w:rPr>
        <w:tab/>
      </w:r>
      <w:r w:rsidRPr="00471BE1" w:rsidR="00054966">
        <w:rPr>
          <w:rFonts w:ascii="Arial" w:hAnsi="Arial" w:cs="Arial"/>
          <w:i/>
          <w:iCs/>
          <w:color w:val="000000" w:themeColor="text1"/>
          <w:sz w:val="22"/>
          <w:szCs w:val="22"/>
          <w:shd w:val="clear" w:color="auto" w:fill="FFFFFF"/>
        </w:rPr>
        <w:t>Mary Beth Doucette</w:t>
      </w:r>
    </w:p>
    <w:p w:rsidRPr="00471BE1" w:rsidR="00E11C4E" w:rsidP="00301231" w:rsidRDefault="00E11C4E" w14:paraId="5699D62E" w14:textId="1D83AB52">
      <w:pPr>
        <w:spacing w:line="360" w:lineRule="auto"/>
        <w:jc w:val="center"/>
        <w:rPr>
          <w:rFonts w:ascii="Arial" w:hAnsi="Arial" w:cs="Arial"/>
          <w:i/>
          <w:iCs/>
          <w:color w:val="000000" w:themeColor="text1"/>
          <w:sz w:val="22"/>
          <w:szCs w:val="22"/>
          <w:shd w:val="clear" w:color="auto" w:fill="FFFFFF"/>
        </w:rPr>
      </w:pPr>
      <w:r w:rsidRPr="00471BE1">
        <w:rPr>
          <w:rFonts w:ascii="Arial" w:hAnsi="Arial" w:cs="Arial"/>
          <w:i/>
          <w:iCs/>
          <w:color w:val="000000" w:themeColor="text1"/>
          <w:sz w:val="22"/>
          <w:szCs w:val="22"/>
          <w:shd w:val="clear" w:color="auto" w:fill="FFFFFF"/>
        </w:rPr>
        <w:t>Stephanie Gilbert</w:t>
      </w:r>
      <w:r w:rsidR="00054966">
        <w:rPr>
          <w:rFonts w:ascii="Arial" w:hAnsi="Arial" w:cs="Arial"/>
          <w:i/>
          <w:iCs/>
          <w:color w:val="000000" w:themeColor="text1"/>
          <w:sz w:val="22"/>
          <w:szCs w:val="22"/>
          <w:shd w:val="clear" w:color="auto" w:fill="FFFFFF"/>
        </w:rPr>
        <w:tab/>
      </w:r>
      <w:r w:rsidR="00054966">
        <w:rPr>
          <w:rFonts w:ascii="Arial" w:hAnsi="Arial" w:cs="Arial"/>
          <w:i/>
          <w:iCs/>
          <w:color w:val="000000" w:themeColor="text1"/>
          <w:sz w:val="22"/>
          <w:szCs w:val="22"/>
          <w:shd w:val="clear" w:color="auto" w:fill="FFFFFF"/>
        </w:rPr>
        <w:tab/>
      </w:r>
      <w:proofErr w:type="spellStart"/>
      <w:r w:rsidRPr="00471BE1" w:rsidR="00054966">
        <w:rPr>
          <w:rFonts w:ascii="Arial" w:hAnsi="Arial" w:cs="Arial"/>
          <w:i/>
          <w:iCs/>
          <w:color w:val="000000" w:themeColor="text1"/>
          <w:sz w:val="22"/>
          <w:szCs w:val="22"/>
          <w:shd w:val="clear" w:color="auto" w:fill="FFFFFF"/>
        </w:rPr>
        <w:t>Bishakha</w:t>
      </w:r>
      <w:proofErr w:type="spellEnd"/>
      <w:r w:rsidRPr="00471BE1" w:rsidR="00054966">
        <w:rPr>
          <w:rFonts w:ascii="Arial" w:hAnsi="Arial" w:cs="Arial"/>
          <w:i/>
          <w:iCs/>
          <w:color w:val="000000" w:themeColor="text1"/>
          <w:sz w:val="22"/>
          <w:szCs w:val="22"/>
          <w:shd w:val="clear" w:color="auto" w:fill="FFFFFF"/>
        </w:rPr>
        <w:t xml:space="preserve"> Mazumdar</w:t>
      </w:r>
    </w:p>
    <w:p w:rsidRPr="00471BE1" w:rsidR="00416C1F" w:rsidP="43FC78F5" w:rsidRDefault="00E11C4E" w14:paraId="2CB770B2" w14:textId="18FA36FE">
      <w:pPr>
        <w:spacing w:line="360" w:lineRule="auto"/>
        <w:jc w:val="center"/>
        <w:rPr>
          <w:rFonts w:ascii="Arial" w:hAnsi="Arial" w:cs="Arial"/>
          <w:i w:val="1"/>
          <w:iCs w:val="1"/>
          <w:color w:val="000000" w:themeColor="text1"/>
          <w:sz w:val="22"/>
          <w:szCs w:val="22"/>
          <w:shd w:val="clear" w:color="auto" w:fill="FFFFFF"/>
        </w:rPr>
      </w:pPr>
      <w:r w:rsidRPr="43FC78F5" w:rsidR="00E11C4E">
        <w:rPr>
          <w:rFonts w:ascii="Arial" w:hAnsi="Arial" w:cs="Arial"/>
          <w:i w:val="1"/>
          <w:iCs w:val="1"/>
          <w:color w:val="000000" w:themeColor="text1"/>
          <w:sz w:val="22"/>
          <w:szCs w:val="22"/>
          <w:shd w:val="clear" w:color="auto" w:fill="FFFFFF"/>
        </w:rPr>
        <w:t xml:space="preserve">Tammy </w:t>
      </w:r>
      <w:r w:rsidRPr="43FC78F5" w:rsidR="00E11C4E">
        <w:rPr>
          <w:rFonts w:ascii="Arial" w:hAnsi="Arial" w:cs="Arial"/>
          <w:i w:val="1"/>
          <w:iCs w:val="1"/>
          <w:color w:val="000000" w:themeColor="text1"/>
          <w:sz w:val="22"/>
          <w:szCs w:val="22"/>
          <w:shd w:val="clear" w:color="auto" w:fill="FFFFFF"/>
        </w:rPr>
        <w:t>Bernask</w:t>
      </w:r>
      <w:r w:rsidRPr="43FC78F5" w:rsidR="3A5BB2BA">
        <w:rPr>
          <w:rFonts w:ascii="Arial" w:hAnsi="Arial" w:cs="Arial"/>
          <w:i w:val="1"/>
          <w:iCs w:val="1"/>
          <w:color w:val="000000" w:themeColor="text1"/>
          <w:sz w:val="22"/>
          <w:szCs w:val="22"/>
          <w:shd w:val="clear" w:color="auto" w:fill="FFFFFF"/>
        </w:rPr>
        <w:t>y</w:t>
      </w:r>
      <w:r w:rsidR="00054966">
        <w:rPr>
          <w:rFonts w:ascii="Arial" w:hAnsi="Arial" w:cs="Arial"/>
          <w:i/>
          <w:iCs/>
          <w:color w:val="000000" w:themeColor="text1"/>
          <w:sz w:val="22"/>
          <w:szCs w:val="22"/>
          <w:shd w:val="clear" w:color="auto" w:fill="FFFFFF"/>
        </w:rPr>
        <w:tab/>
      </w:r>
      <w:r w:rsidR="00054966">
        <w:rPr>
          <w:rFonts w:ascii="Arial" w:hAnsi="Arial" w:cs="Arial"/>
          <w:i/>
          <w:iCs/>
          <w:color w:val="000000" w:themeColor="text1"/>
          <w:sz w:val="22"/>
          <w:szCs w:val="22"/>
          <w:shd w:val="clear" w:color="auto" w:fill="FFFFFF"/>
        </w:rPr>
        <w:tab/>
      </w:r>
      <w:r w:rsidRPr="43FC78F5" w:rsidR="00054966">
        <w:rPr>
          <w:rFonts w:ascii="Arial" w:hAnsi="Arial" w:cs="Arial"/>
          <w:i w:val="1"/>
          <w:iCs w:val="1"/>
          <w:color w:val="000000" w:themeColor="text1"/>
          <w:sz w:val="22"/>
          <w:szCs w:val="22"/>
          <w:shd w:val="clear" w:color="auto" w:fill="FFFFFF"/>
        </w:rPr>
        <w:t>Mary Jane Morrison</w:t>
      </w:r>
    </w:p>
    <w:p w:rsidR="00054966" w:rsidP="00301231" w:rsidRDefault="00E11C4E" w14:paraId="2A49061F" w14:textId="77777777">
      <w:pPr>
        <w:spacing w:line="360" w:lineRule="auto"/>
        <w:jc w:val="center"/>
        <w:rPr>
          <w:rFonts w:ascii="Arial" w:hAnsi="Arial" w:cs="Arial"/>
          <w:i/>
          <w:iCs/>
          <w:sz w:val="22"/>
          <w:szCs w:val="22"/>
        </w:rPr>
      </w:pPr>
      <w:r w:rsidRPr="00471BE1">
        <w:rPr>
          <w:rFonts w:ascii="Arial" w:hAnsi="Arial" w:cs="Arial"/>
          <w:i/>
          <w:iCs/>
          <w:sz w:val="22"/>
          <w:szCs w:val="22"/>
        </w:rPr>
        <w:t xml:space="preserve">Gauri </w:t>
      </w:r>
      <w:proofErr w:type="spellStart"/>
      <w:r w:rsidRPr="00471BE1">
        <w:rPr>
          <w:rFonts w:ascii="Arial" w:hAnsi="Arial" w:cs="Arial"/>
          <w:i/>
          <w:iCs/>
          <w:sz w:val="22"/>
          <w:szCs w:val="22"/>
        </w:rPr>
        <w:t>Sood</w:t>
      </w:r>
      <w:proofErr w:type="spellEnd"/>
    </w:p>
    <w:p w:rsidRPr="00054966" w:rsidR="00EB4040" w:rsidP="00301231" w:rsidRDefault="00054966" w14:paraId="0D748B4B" w14:textId="57D070AD">
      <w:pPr>
        <w:spacing w:line="360" w:lineRule="auto"/>
        <w:jc w:val="center"/>
        <w:rPr>
          <w:rFonts w:ascii="Arial" w:hAnsi="Arial" w:cs="Arial"/>
          <w:i/>
          <w:iCs/>
          <w:color w:val="000000" w:themeColor="text1"/>
          <w:sz w:val="22"/>
          <w:szCs w:val="22"/>
          <w:shd w:val="clear" w:color="auto" w:fill="FFFFFF"/>
        </w:rPr>
      </w:pPr>
      <w:r w:rsidRPr="00471BE1">
        <w:rPr>
          <w:rFonts w:ascii="Arial" w:hAnsi="Arial" w:cs="Arial"/>
          <w:i/>
          <w:iCs/>
          <w:sz w:val="22"/>
          <w:szCs w:val="22"/>
        </w:rPr>
        <w:t>Native Women’s Association of Canada</w:t>
      </w:r>
    </w:p>
    <w:p w:rsidR="00EB4040" w:rsidP="00E136D5" w:rsidRDefault="00EB4040" w14:paraId="31545561" w14:textId="77777777">
      <w:pPr>
        <w:spacing w:line="276" w:lineRule="auto"/>
        <w:jc w:val="center"/>
        <w:rPr>
          <w:rFonts w:ascii="Arial" w:hAnsi="Arial" w:cs="Arial"/>
          <w:i/>
          <w:iCs/>
          <w:color w:val="000000" w:themeColor="text1"/>
          <w:sz w:val="22"/>
          <w:szCs w:val="22"/>
          <w:shd w:val="clear" w:color="auto" w:fill="FFFFFF"/>
        </w:rPr>
      </w:pPr>
    </w:p>
    <w:p w:rsidR="00417528" w:rsidP="00E136D5" w:rsidRDefault="00417528" w14:paraId="226E67C7" w14:textId="77777777">
      <w:pPr>
        <w:spacing w:line="276" w:lineRule="auto"/>
        <w:jc w:val="center"/>
        <w:rPr>
          <w:rFonts w:ascii="Arial" w:hAnsi="Arial" w:cs="Arial"/>
          <w:i/>
          <w:iCs/>
          <w:color w:val="000000" w:themeColor="text1"/>
          <w:sz w:val="22"/>
          <w:szCs w:val="22"/>
          <w:shd w:val="clear" w:color="auto" w:fill="FFFFFF"/>
        </w:rPr>
      </w:pPr>
    </w:p>
    <w:p w:rsidR="00417528" w:rsidP="00E136D5" w:rsidRDefault="00417528" w14:paraId="324A4B3B" w14:textId="77777777">
      <w:pPr>
        <w:spacing w:line="276" w:lineRule="auto"/>
        <w:jc w:val="center"/>
        <w:rPr>
          <w:rFonts w:ascii="Arial" w:hAnsi="Arial" w:cs="Arial"/>
          <w:i/>
          <w:iCs/>
          <w:color w:val="000000" w:themeColor="text1"/>
          <w:sz w:val="22"/>
          <w:szCs w:val="22"/>
          <w:shd w:val="clear" w:color="auto" w:fill="FFFFFF"/>
        </w:rPr>
      </w:pPr>
    </w:p>
    <w:p w:rsidR="00417528" w:rsidP="00E136D5" w:rsidRDefault="00417528" w14:paraId="75C74108" w14:textId="77777777">
      <w:pPr>
        <w:spacing w:line="276" w:lineRule="auto"/>
        <w:jc w:val="center"/>
        <w:rPr>
          <w:rFonts w:ascii="Arial" w:hAnsi="Arial" w:cs="Arial"/>
          <w:i/>
          <w:iCs/>
          <w:color w:val="000000" w:themeColor="text1"/>
          <w:sz w:val="22"/>
          <w:szCs w:val="22"/>
          <w:shd w:val="clear" w:color="auto" w:fill="FFFFFF"/>
        </w:rPr>
      </w:pPr>
    </w:p>
    <w:p w:rsidRPr="00E136D5" w:rsidR="00417528" w:rsidP="00E136D5" w:rsidRDefault="00417528" w14:paraId="1AE4DA68" w14:textId="77777777">
      <w:pPr>
        <w:spacing w:line="276" w:lineRule="auto"/>
        <w:jc w:val="center"/>
        <w:rPr>
          <w:rFonts w:ascii="Arial" w:hAnsi="Arial" w:cs="Arial"/>
          <w:i/>
          <w:iCs/>
          <w:color w:val="000000" w:themeColor="text1"/>
          <w:sz w:val="22"/>
          <w:szCs w:val="22"/>
          <w:shd w:val="clear" w:color="auto" w:fill="FFFFFF"/>
        </w:rPr>
      </w:pPr>
    </w:p>
    <w:p w:rsidR="00847668" w:rsidP="00847668" w:rsidRDefault="00847668" w14:paraId="24DC09FF" w14:textId="77777777">
      <w:pPr>
        <w:shd w:val="clear" w:color="auto" w:fill="FFFFFF" w:themeFill="background1"/>
        <w:spacing w:line="276" w:lineRule="auto"/>
        <w:rPr>
          <w:rFonts w:ascii="Arial" w:hAnsi="Arial" w:cs="Arial"/>
          <w:b/>
          <w:bCs/>
          <w:sz w:val="22"/>
          <w:szCs w:val="22"/>
        </w:rPr>
      </w:pPr>
      <w:r w:rsidRPr="007E00F2">
        <w:rPr>
          <w:rFonts w:ascii="Arial" w:hAnsi="Arial" w:cs="Arial"/>
          <w:b/>
          <w:bCs/>
          <w:sz w:val="22"/>
          <w:szCs w:val="22"/>
        </w:rPr>
        <w:t>References</w:t>
      </w:r>
    </w:p>
    <w:p w:rsidRPr="007E00F2" w:rsidR="00E136D5" w:rsidP="00847668" w:rsidRDefault="00E136D5" w14:paraId="05417106" w14:textId="77777777">
      <w:pPr>
        <w:shd w:val="clear" w:color="auto" w:fill="FFFFFF" w:themeFill="background1"/>
        <w:spacing w:line="276" w:lineRule="auto"/>
        <w:rPr>
          <w:rFonts w:ascii="Arial" w:hAnsi="Arial" w:cs="Arial"/>
          <w:b/>
          <w:bCs/>
          <w:sz w:val="22"/>
          <w:szCs w:val="22"/>
        </w:rPr>
      </w:pPr>
    </w:p>
    <w:p w:rsidRPr="00D15A0F" w:rsidR="00D15A0F" w:rsidP="007E00F2" w:rsidRDefault="00847668" w14:paraId="3ABEBA15" w14:textId="77777777">
      <w:pPr>
        <w:pStyle w:val="Bibliography"/>
        <w:spacing w:line="276" w:lineRule="auto"/>
        <w:ind w:left="426" w:hanging="426"/>
        <w:rPr>
          <w:rFonts w:ascii="Arial" w:hAnsi="Arial" w:cs="Arial"/>
          <w:color w:val="000000"/>
          <w:sz w:val="22"/>
          <w:lang w:val="en-US"/>
        </w:rPr>
      </w:pPr>
      <w:r w:rsidRPr="1DEC6D86">
        <w:rPr>
          <w:rFonts w:ascii="Arial" w:hAnsi="Arial" w:cs="Arial"/>
          <w:color w:val="000000"/>
          <w:sz w:val="22"/>
          <w:szCs w:val="22"/>
        </w:rPr>
        <w:fldChar w:fldCharType="begin"/>
      </w:r>
      <w:r w:rsidRPr="00CE2930">
        <w:rPr>
          <w:rFonts w:ascii="Arial" w:hAnsi="Arial" w:cs="Arial"/>
          <w:color w:val="000000"/>
          <w:sz w:val="22"/>
          <w:szCs w:val="22"/>
        </w:rPr>
        <w:instrText xml:space="preserve"> ADDIN ZOTERO_BIBL {"uncited":[],"omitted":[],"custom":[]} CSL_BIBLIOGRAPHY </w:instrText>
      </w:r>
      <w:r w:rsidRPr="1DEC6D86">
        <w:rPr>
          <w:rFonts w:ascii="Arial" w:hAnsi="Arial" w:cs="Arial"/>
          <w:color w:val="000000"/>
          <w:sz w:val="22"/>
          <w:szCs w:val="22"/>
        </w:rPr>
        <w:fldChar w:fldCharType="separate"/>
      </w:r>
      <w:r w:rsidRPr="00D15A0F" w:rsidR="00D15A0F">
        <w:rPr>
          <w:rFonts w:ascii="Arial" w:hAnsi="Arial" w:cs="Arial"/>
          <w:color w:val="000000"/>
          <w:sz w:val="22"/>
          <w:lang w:val="en-US"/>
        </w:rPr>
        <w:t>CBC News. 2021. “Why It’s Difficult to Put a Number on How Many Children Died at Residential Schools.” https://www.cbc.ca/news/indigenous/residential-school-children-deaths-numbers-1.6182456.</w:t>
      </w:r>
    </w:p>
    <w:p w:rsidRPr="00D15A0F" w:rsidR="00D15A0F" w:rsidP="007E00F2" w:rsidRDefault="007E00F2" w14:paraId="41F5822F" w14:textId="2B78F067">
      <w:pPr>
        <w:pStyle w:val="Bibliography"/>
        <w:spacing w:line="276" w:lineRule="auto"/>
        <w:ind w:left="426" w:hanging="426"/>
        <w:rPr>
          <w:rFonts w:ascii="Arial" w:hAnsi="Arial" w:cs="Arial"/>
          <w:color w:val="000000"/>
          <w:sz w:val="22"/>
          <w:lang w:val="en-US"/>
        </w:rPr>
      </w:pPr>
      <w:r w:rsidRPr="00D15A0F">
        <w:rPr>
          <w:rFonts w:ascii="Arial" w:hAnsi="Arial" w:cs="Arial"/>
          <w:color w:val="000000"/>
          <w:sz w:val="22"/>
          <w:lang w:val="en-US"/>
        </w:rPr>
        <w:t>CBC News</w:t>
      </w:r>
      <w:r w:rsidRPr="00D15A0F" w:rsidR="00D15A0F">
        <w:rPr>
          <w:rFonts w:ascii="Arial" w:hAnsi="Arial" w:cs="Arial"/>
          <w:color w:val="000000"/>
          <w:sz w:val="22"/>
          <w:lang w:val="en-US"/>
        </w:rPr>
        <w:t>. 2022. “Beyond 94: Truth and Reconciliation in Canada.” https://newsinteractives.cbc.ca/longform-single/beyond-94?&amp;cta=1.</w:t>
      </w:r>
    </w:p>
    <w:p w:rsidRPr="00D15A0F" w:rsidR="00D15A0F" w:rsidP="007E00F2" w:rsidRDefault="00D15A0F" w14:paraId="029014A7" w14:textId="77777777">
      <w:pPr>
        <w:pStyle w:val="Bibliography"/>
        <w:spacing w:line="276" w:lineRule="auto"/>
        <w:ind w:left="426" w:hanging="426"/>
        <w:rPr>
          <w:rFonts w:ascii="Arial" w:hAnsi="Arial" w:cs="Arial"/>
          <w:color w:val="000000"/>
          <w:sz w:val="22"/>
          <w:lang w:val="en-US"/>
        </w:rPr>
      </w:pPr>
      <w:r w:rsidRPr="00D15A0F">
        <w:rPr>
          <w:rFonts w:ascii="Arial" w:hAnsi="Arial" w:cs="Arial"/>
          <w:color w:val="000000"/>
          <w:sz w:val="22"/>
          <w:lang w:val="en-US"/>
        </w:rPr>
        <w:t>McCallum, J. 1997. “Aboriginal Economic Development.” Royal Bank of Canada. https://www.rbc.com/indigenous/_assets-custom/pdfs/The-Cost-of-Doing-Nothing.pdf.</w:t>
      </w:r>
    </w:p>
    <w:p w:rsidRPr="00D15A0F" w:rsidR="00D15A0F" w:rsidP="007E00F2" w:rsidRDefault="00D15A0F" w14:paraId="6C74FA65" w14:textId="77777777">
      <w:pPr>
        <w:pStyle w:val="Bibliography"/>
        <w:spacing w:line="276" w:lineRule="auto"/>
        <w:ind w:left="426" w:hanging="426"/>
        <w:rPr>
          <w:rFonts w:ascii="Arial" w:hAnsi="Arial" w:cs="Arial"/>
          <w:color w:val="000000"/>
          <w:sz w:val="22"/>
          <w:lang w:val="en-US"/>
        </w:rPr>
      </w:pPr>
      <w:r w:rsidRPr="00D15A0F">
        <w:rPr>
          <w:rFonts w:ascii="Arial" w:hAnsi="Arial" w:cs="Arial"/>
          <w:color w:val="000000"/>
          <w:sz w:val="22"/>
          <w:lang w:val="en-US"/>
        </w:rPr>
        <w:t>Native Women’s Association of Canada [NWAC]. 2022. “SPARK-NWAC-CRGBA: Native Women’s Association of Canada Research Toolkit:”</w:t>
      </w:r>
    </w:p>
    <w:p w:rsidRPr="00D15A0F" w:rsidR="00D15A0F" w:rsidP="007E00F2" w:rsidRDefault="00D15A0F" w14:paraId="5EB6E995" w14:textId="77777777">
      <w:pPr>
        <w:pStyle w:val="Bibliography"/>
        <w:spacing w:line="276" w:lineRule="auto"/>
        <w:ind w:left="426" w:hanging="426"/>
        <w:rPr>
          <w:rFonts w:ascii="Arial" w:hAnsi="Arial" w:cs="Arial"/>
          <w:color w:val="000000"/>
          <w:sz w:val="22"/>
          <w:lang w:val="en-US"/>
        </w:rPr>
      </w:pPr>
      <w:r w:rsidRPr="00D15A0F">
        <w:rPr>
          <w:rFonts w:ascii="Arial" w:hAnsi="Arial" w:cs="Arial"/>
          <w:color w:val="000000"/>
          <w:sz w:val="22"/>
          <w:lang w:val="en-US"/>
        </w:rPr>
        <w:t>Royal Commission on Aboriginal Peoples. 1996. “Looking Forward, Looking Back.” https://www.bac-lac.gc.ca/eng/discover/aboriginal-heritage/royal-commission-aboriginal-peoples/Pages/final-report.aspx.</w:t>
      </w:r>
    </w:p>
    <w:p w:rsidRPr="00CE2930" w:rsidR="00847668" w:rsidP="007E00F2" w:rsidRDefault="00847668" w14:paraId="5F75E464" w14:textId="264BD677">
      <w:pPr>
        <w:spacing w:line="276" w:lineRule="auto"/>
        <w:ind w:left="426" w:hanging="426"/>
        <w:rPr>
          <w:rStyle w:val="Strong"/>
          <w:rFonts w:ascii="Arial" w:hAnsi="Arial" w:cs="Arial"/>
          <w:b w:val="0"/>
          <w:bCs w:val="0"/>
          <w:color w:val="000000"/>
          <w:sz w:val="22"/>
          <w:szCs w:val="22"/>
        </w:rPr>
      </w:pPr>
      <w:r w:rsidRPr="1DEC6D86">
        <w:rPr>
          <w:rFonts w:ascii="Arial" w:hAnsi="Arial" w:cs="Arial"/>
          <w:color w:val="000000" w:themeColor="text1"/>
          <w:sz w:val="22"/>
          <w:szCs w:val="22"/>
        </w:rPr>
        <w:fldChar w:fldCharType="end"/>
      </w:r>
    </w:p>
    <w:p w:rsidR="007A260C" w:rsidP="00A84864" w:rsidRDefault="007A260C" w14:paraId="59A99B7A" w14:textId="77777777">
      <w:pPr>
        <w:shd w:val="clear" w:color="auto" w:fill="FFFFFF"/>
        <w:spacing w:line="276" w:lineRule="auto"/>
        <w:rPr>
          <w:rFonts w:ascii="Calibri" w:hAnsi="Calibri" w:cs="Calibri"/>
        </w:rPr>
      </w:pPr>
    </w:p>
    <w:sectPr w:rsidR="007A260C" w:rsidSect="00054966">
      <w:footerReference w:type="even" r:id="rId19"/>
      <w:footerReference w:type="default" r:id="rId20"/>
      <w:pgSz w:w="12240" w:h="15840" w:orient="portrait"/>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8723E" w:rsidRDefault="0038723E" w14:paraId="326A5D8A" w14:textId="77777777">
      <w:r>
        <w:separator/>
      </w:r>
    </w:p>
  </w:endnote>
  <w:endnote w:type="continuationSeparator" w:id="0">
    <w:p w:rsidR="0038723E" w:rsidRDefault="0038723E" w14:paraId="6CFF9FF0" w14:textId="77777777">
      <w:r>
        <w:continuationSeparator/>
      </w:r>
    </w:p>
  </w:endnote>
  <w:endnote w:type="continuationNotice" w:id="1">
    <w:p w:rsidR="0038723E" w:rsidRDefault="0038723E" w14:paraId="2A53B1F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6F17" w:rsidRDefault="008C6F17" w14:paraId="38F473A3" w14:textId="129DC4FA">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9033A">
      <w:rPr>
        <w:rStyle w:val="PageNumber"/>
        <w:noProof/>
      </w:rPr>
      <w:t>2</w:t>
    </w:r>
    <w:r>
      <w:rPr>
        <w:rStyle w:val="PageNumber"/>
      </w:rPr>
      <w:fldChar w:fldCharType="end"/>
    </w:r>
  </w:p>
  <w:p w:rsidR="008C6F17" w:rsidRDefault="008C6F17" w14:paraId="15051613"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6F17" w:rsidRDefault="008C6F17" w14:paraId="6C0D2E2A"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A271F">
      <w:rPr>
        <w:rStyle w:val="PageNumber"/>
        <w:noProof/>
      </w:rPr>
      <w:t>7</w:t>
    </w:r>
    <w:r>
      <w:rPr>
        <w:rStyle w:val="PageNumber"/>
      </w:rPr>
      <w:fldChar w:fldCharType="end"/>
    </w:r>
  </w:p>
  <w:p w:rsidR="008C6F17" w:rsidRDefault="00D9033A" w14:paraId="50B0F792" w14:textId="355CAA56">
    <w:pPr>
      <w:pStyle w:val="Footer"/>
      <w:ind w:right="360"/>
    </w:pPr>
    <w:r>
      <w:rPr>
        <w:rFonts w:ascii="Calibri" w:hAnsi="Calibri" w:cs="Calibri"/>
        <w:color w:val="000000"/>
        <w:sz w:val="16"/>
        <w:szCs w:val="16"/>
        <w:lang w:val="en"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8723E" w:rsidRDefault="0038723E" w14:paraId="137D9E55" w14:textId="77777777">
      <w:r>
        <w:separator/>
      </w:r>
    </w:p>
  </w:footnote>
  <w:footnote w:type="continuationSeparator" w:id="0">
    <w:p w:rsidR="0038723E" w:rsidRDefault="0038723E" w14:paraId="29501AF0" w14:textId="77777777">
      <w:r>
        <w:continuationSeparator/>
      </w:r>
    </w:p>
  </w:footnote>
  <w:footnote w:type="continuationNotice" w:id="1">
    <w:p w:rsidR="0038723E" w:rsidRDefault="0038723E" w14:paraId="2F6E28B0"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D4F"/>
    <w:multiLevelType w:val="hybridMultilevel"/>
    <w:tmpl w:val="8B023A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2B639AB"/>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 w15:restartNumberingAfterBreak="0">
    <w:nsid w:val="148B4268"/>
    <w:multiLevelType w:val="hybridMultilevel"/>
    <w:tmpl w:val="A20E691A"/>
    <w:lvl w:ilvl="0" w:tplc="1C090001">
      <w:start w:val="1"/>
      <w:numFmt w:val="bullet"/>
      <w:lvlText w:val=""/>
      <w:lvlJc w:val="left"/>
      <w:pPr>
        <w:ind w:left="720" w:hanging="360"/>
      </w:pPr>
      <w:rPr>
        <w:rFonts w:hint="default" w:ascii="Symbol" w:hAnsi="Symbol"/>
      </w:rPr>
    </w:lvl>
    <w:lvl w:ilvl="1" w:tplc="1C090003" w:tentative="1">
      <w:start w:val="1"/>
      <w:numFmt w:val="bullet"/>
      <w:lvlText w:val="o"/>
      <w:lvlJc w:val="left"/>
      <w:pPr>
        <w:ind w:left="1440" w:hanging="360"/>
      </w:pPr>
      <w:rPr>
        <w:rFonts w:hint="default" w:ascii="Courier New" w:hAnsi="Courier New" w:cs="Courier New"/>
      </w:rPr>
    </w:lvl>
    <w:lvl w:ilvl="2" w:tplc="1C090005" w:tentative="1">
      <w:start w:val="1"/>
      <w:numFmt w:val="bullet"/>
      <w:lvlText w:val=""/>
      <w:lvlJc w:val="left"/>
      <w:pPr>
        <w:ind w:left="2160" w:hanging="360"/>
      </w:pPr>
      <w:rPr>
        <w:rFonts w:hint="default" w:ascii="Wingdings" w:hAnsi="Wingdings"/>
      </w:rPr>
    </w:lvl>
    <w:lvl w:ilvl="3" w:tplc="1C090001" w:tentative="1">
      <w:start w:val="1"/>
      <w:numFmt w:val="bullet"/>
      <w:lvlText w:val=""/>
      <w:lvlJc w:val="left"/>
      <w:pPr>
        <w:ind w:left="2880" w:hanging="360"/>
      </w:pPr>
      <w:rPr>
        <w:rFonts w:hint="default" w:ascii="Symbol" w:hAnsi="Symbol"/>
      </w:rPr>
    </w:lvl>
    <w:lvl w:ilvl="4" w:tplc="1C090003" w:tentative="1">
      <w:start w:val="1"/>
      <w:numFmt w:val="bullet"/>
      <w:lvlText w:val="o"/>
      <w:lvlJc w:val="left"/>
      <w:pPr>
        <w:ind w:left="3600" w:hanging="360"/>
      </w:pPr>
      <w:rPr>
        <w:rFonts w:hint="default" w:ascii="Courier New" w:hAnsi="Courier New" w:cs="Courier New"/>
      </w:rPr>
    </w:lvl>
    <w:lvl w:ilvl="5" w:tplc="1C090005" w:tentative="1">
      <w:start w:val="1"/>
      <w:numFmt w:val="bullet"/>
      <w:lvlText w:val=""/>
      <w:lvlJc w:val="left"/>
      <w:pPr>
        <w:ind w:left="4320" w:hanging="360"/>
      </w:pPr>
      <w:rPr>
        <w:rFonts w:hint="default" w:ascii="Wingdings" w:hAnsi="Wingdings"/>
      </w:rPr>
    </w:lvl>
    <w:lvl w:ilvl="6" w:tplc="1C090001" w:tentative="1">
      <w:start w:val="1"/>
      <w:numFmt w:val="bullet"/>
      <w:lvlText w:val=""/>
      <w:lvlJc w:val="left"/>
      <w:pPr>
        <w:ind w:left="5040" w:hanging="360"/>
      </w:pPr>
      <w:rPr>
        <w:rFonts w:hint="default" w:ascii="Symbol" w:hAnsi="Symbol"/>
      </w:rPr>
    </w:lvl>
    <w:lvl w:ilvl="7" w:tplc="1C090003" w:tentative="1">
      <w:start w:val="1"/>
      <w:numFmt w:val="bullet"/>
      <w:lvlText w:val="o"/>
      <w:lvlJc w:val="left"/>
      <w:pPr>
        <w:ind w:left="5760" w:hanging="360"/>
      </w:pPr>
      <w:rPr>
        <w:rFonts w:hint="default" w:ascii="Courier New" w:hAnsi="Courier New" w:cs="Courier New"/>
      </w:rPr>
    </w:lvl>
    <w:lvl w:ilvl="8" w:tplc="1C090005" w:tentative="1">
      <w:start w:val="1"/>
      <w:numFmt w:val="bullet"/>
      <w:lvlText w:val=""/>
      <w:lvlJc w:val="left"/>
      <w:pPr>
        <w:ind w:left="6480" w:hanging="360"/>
      </w:pPr>
      <w:rPr>
        <w:rFonts w:hint="default" w:ascii="Wingdings" w:hAnsi="Wingdings"/>
      </w:rPr>
    </w:lvl>
  </w:abstractNum>
  <w:abstractNum w:abstractNumId="3" w15:restartNumberingAfterBreak="0">
    <w:nsid w:val="18534B00"/>
    <w:multiLevelType w:val="hybridMultilevel"/>
    <w:tmpl w:val="F6A4803C"/>
    <w:lvl w:ilvl="0" w:tplc="94843B0A">
      <w:numFmt w:val="bullet"/>
      <w:lvlText w:val="-"/>
      <w:lvlJc w:val="left"/>
      <w:pPr>
        <w:ind w:left="720" w:hanging="360"/>
      </w:pPr>
      <w:rPr>
        <w:rFonts w:hint="default" w:ascii="Times New Roman" w:hAnsi="Times New Roman" w:eastAsia="Times New Roman" w:cs="Times New Roman"/>
        <w:b w:val="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CCD74DB"/>
    <w:multiLevelType w:val="hybridMultilevel"/>
    <w:tmpl w:val="8BEEAC4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5" w15:restartNumberingAfterBreak="0">
    <w:nsid w:val="32AE0584"/>
    <w:multiLevelType w:val="hybridMultilevel"/>
    <w:tmpl w:val="FD94B256"/>
    <w:lvl w:ilvl="0" w:tplc="5CEAF37A">
      <w:numFmt w:val="bullet"/>
      <w:lvlText w:val="-"/>
      <w:lvlJc w:val="left"/>
      <w:pPr>
        <w:ind w:left="720" w:hanging="360"/>
      </w:pPr>
      <w:rPr>
        <w:rFonts w:hint="default" w:ascii="Times New Roman" w:hAnsi="Times New Roman" w:eastAsia="Times New Roman" w:cs="Times New Roman"/>
      </w:rPr>
    </w:lvl>
    <w:lvl w:ilvl="1" w:tplc="1C090003">
      <w:start w:val="1"/>
      <w:numFmt w:val="bullet"/>
      <w:lvlText w:val="o"/>
      <w:lvlJc w:val="left"/>
      <w:pPr>
        <w:ind w:left="1440" w:hanging="360"/>
      </w:pPr>
      <w:rPr>
        <w:rFonts w:hint="default" w:ascii="Courier New" w:hAnsi="Courier New" w:cs="Courier New"/>
      </w:rPr>
    </w:lvl>
    <w:lvl w:ilvl="2" w:tplc="1C090005" w:tentative="1">
      <w:start w:val="1"/>
      <w:numFmt w:val="bullet"/>
      <w:lvlText w:val=""/>
      <w:lvlJc w:val="left"/>
      <w:pPr>
        <w:ind w:left="2160" w:hanging="360"/>
      </w:pPr>
      <w:rPr>
        <w:rFonts w:hint="default" w:ascii="Wingdings" w:hAnsi="Wingdings"/>
      </w:rPr>
    </w:lvl>
    <w:lvl w:ilvl="3" w:tplc="1C090001" w:tentative="1">
      <w:start w:val="1"/>
      <w:numFmt w:val="bullet"/>
      <w:lvlText w:val=""/>
      <w:lvlJc w:val="left"/>
      <w:pPr>
        <w:ind w:left="2880" w:hanging="360"/>
      </w:pPr>
      <w:rPr>
        <w:rFonts w:hint="default" w:ascii="Symbol" w:hAnsi="Symbol"/>
      </w:rPr>
    </w:lvl>
    <w:lvl w:ilvl="4" w:tplc="1C090003" w:tentative="1">
      <w:start w:val="1"/>
      <w:numFmt w:val="bullet"/>
      <w:lvlText w:val="o"/>
      <w:lvlJc w:val="left"/>
      <w:pPr>
        <w:ind w:left="3600" w:hanging="360"/>
      </w:pPr>
      <w:rPr>
        <w:rFonts w:hint="default" w:ascii="Courier New" w:hAnsi="Courier New" w:cs="Courier New"/>
      </w:rPr>
    </w:lvl>
    <w:lvl w:ilvl="5" w:tplc="1C090005" w:tentative="1">
      <w:start w:val="1"/>
      <w:numFmt w:val="bullet"/>
      <w:lvlText w:val=""/>
      <w:lvlJc w:val="left"/>
      <w:pPr>
        <w:ind w:left="4320" w:hanging="360"/>
      </w:pPr>
      <w:rPr>
        <w:rFonts w:hint="default" w:ascii="Wingdings" w:hAnsi="Wingdings"/>
      </w:rPr>
    </w:lvl>
    <w:lvl w:ilvl="6" w:tplc="1C090001" w:tentative="1">
      <w:start w:val="1"/>
      <w:numFmt w:val="bullet"/>
      <w:lvlText w:val=""/>
      <w:lvlJc w:val="left"/>
      <w:pPr>
        <w:ind w:left="5040" w:hanging="360"/>
      </w:pPr>
      <w:rPr>
        <w:rFonts w:hint="default" w:ascii="Symbol" w:hAnsi="Symbol"/>
      </w:rPr>
    </w:lvl>
    <w:lvl w:ilvl="7" w:tplc="1C090003" w:tentative="1">
      <w:start w:val="1"/>
      <w:numFmt w:val="bullet"/>
      <w:lvlText w:val="o"/>
      <w:lvlJc w:val="left"/>
      <w:pPr>
        <w:ind w:left="5760" w:hanging="360"/>
      </w:pPr>
      <w:rPr>
        <w:rFonts w:hint="default" w:ascii="Courier New" w:hAnsi="Courier New" w:cs="Courier New"/>
      </w:rPr>
    </w:lvl>
    <w:lvl w:ilvl="8" w:tplc="1C090005" w:tentative="1">
      <w:start w:val="1"/>
      <w:numFmt w:val="bullet"/>
      <w:lvlText w:val=""/>
      <w:lvlJc w:val="left"/>
      <w:pPr>
        <w:ind w:left="6480" w:hanging="360"/>
      </w:pPr>
      <w:rPr>
        <w:rFonts w:hint="default" w:ascii="Wingdings" w:hAnsi="Wingdings"/>
      </w:rPr>
    </w:lvl>
  </w:abstractNum>
  <w:abstractNum w:abstractNumId="6" w15:restartNumberingAfterBreak="0">
    <w:nsid w:val="38537EBA"/>
    <w:multiLevelType w:val="hybridMultilevel"/>
    <w:tmpl w:val="0E82E006"/>
    <w:lvl w:ilvl="0" w:tplc="1C090001">
      <w:start w:val="1"/>
      <w:numFmt w:val="bullet"/>
      <w:lvlText w:val=""/>
      <w:lvlJc w:val="left"/>
      <w:pPr>
        <w:ind w:left="720" w:hanging="360"/>
      </w:pPr>
      <w:rPr>
        <w:rFonts w:hint="default" w:ascii="Symbol" w:hAnsi="Symbol"/>
      </w:rPr>
    </w:lvl>
    <w:lvl w:ilvl="1" w:tplc="1C090003" w:tentative="1">
      <w:start w:val="1"/>
      <w:numFmt w:val="bullet"/>
      <w:lvlText w:val="o"/>
      <w:lvlJc w:val="left"/>
      <w:pPr>
        <w:ind w:left="1440" w:hanging="360"/>
      </w:pPr>
      <w:rPr>
        <w:rFonts w:hint="default" w:ascii="Courier New" w:hAnsi="Courier New" w:cs="Courier New"/>
      </w:rPr>
    </w:lvl>
    <w:lvl w:ilvl="2" w:tplc="1C090005" w:tentative="1">
      <w:start w:val="1"/>
      <w:numFmt w:val="bullet"/>
      <w:lvlText w:val=""/>
      <w:lvlJc w:val="left"/>
      <w:pPr>
        <w:ind w:left="2160" w:hanging="360"/>
      </w:pPr>
      <w:rPr>
        <w:rFonts w:hint="default" w:ascii="Wingdings" w:hAnsi="Wingdings"/>
      </w:rPr>
    </w:lvl>
    <w:lvl w:ilvl="3" w:tplc="1C090001" w:tentative="1">
      <w:start w:val="1"/>
      <w:numFmt w:val="bullet"/>
      <w:lvlText w:val=""/>
      <w:lvlJc w:val="left"/>
      <w:pPr>
        <w:ind w:left="2880" w:hanging="360"/>
      </w:pPr>
      <w:rPr>
        <w:rFonts w:hint="default" w:ascii="Symbol" w:hAnsi="Symbol"/>
      </w:rPr>
    </w:lvl>
    <w:lvl w:ilvl="4" w:tplc="1C090003" w:tentative="1">
      <w:start w:val="1"/>
      <w:numFmt w:val="bullet"/>
      <w:lvlText w:val="o"/>
      <w:lvlJc w:val="left"/>
      <w:pPr>
        <w:ind w:left="3600" w:hanging="360"/>
      </w:pPr>
      <w:rPr>
        <w:rFonts w:hint="default" w:ascii="Courier New" w:hAnsi="Courier New" w:cs="Courier New"/>
      </w:rPr>
    </w:lvl>
    <w:lvl w:ilvl="5" w:tplc="1C090005" w:tentative="1">
      <w:start w:val="1"/>
      <w:numFmt w:val="bullet"/>
      <w:lvlText w:val=""/>
      <w:lvlJc w:val="left"/>
      <w:pPr>
        <w:ind w:left="4320" w:hanging="360"/>
      </w:pPr>
      <w:rPr>
        <w:rFonts w:hint="default" w:ascii="Wingdings" w:hAnsi="Wingdings"/>
      </w:rPr>
    </w:lvl>
    <w:lvl w:ilvl="6" w:tplc="1C090001" w:tentative="1">
      <w:start w:val="1"/>
      <w:numFmt w:val="bullet"/>
      <w:lvlText w:val=""/>
      <w:lvlJc w:val="left"/>
      <w:pPr>
        <w:ind w:left="5040" w:hanging="360"/>
      </w:pPr>
      <w:rPr>
        <w:rFonts w:hint="default" w:ascii="Symbol" w:hAnsi="Symbol"/>
      </w:rPr>
    </w:lvl>
    <w:lvl w:ilvl="7" w:tplc="1C090003" w:tentative="1">
      <w:start w:val="1"/>
      <w:numFmt w:val="bullet"/>
      <w:lvlText w:val="o"/>
      <w:lvlJc w:val="left"/>
      <w:pPr>
        <w:ind w:left="5760" w:hanging="360"/>
      </w:pPr>
      <w:rPr>
        <w:rFonts w:hint="default" w:ascii="Courier New" w:hAnsi="Courier New" w:cs="Courier New"/>
      </w:rPr>
    </w:lvl>
    <w:lvl w:ilvl="8" w:tplc="1C090005" w:tentative="1">
      <w:start w:val="1"/>
      <w:numFmt w:val="bullet"/>
      <w:lvlText w:val=""/>
      <w:lvlJc w:val="left"/>
      <w:pPr>
        <w:ind w:left="6480" w:hanging="360"/>
      </w:pPr>
      <w:rPr>
        <w:rFonts w:hint="default" w:ascii="Wingdings" w:hAnsi="Wingdings"/>
      </w:rPr>
    </w:lvl>
  </w:abstractNum>
  <w:abstractNum w:abstractNumId="7" w15:restartNumberingAfterBreak="0">
    <w:nsid w:val="39AE12D9"/>
    <w:multiLevelType w:val="hybridMultilevel"/>
    <w:tmpl w:val="53B22C2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930D76"/>
    <w:multiLevelType w:val="hybridMultilevel"/>
    <w:tmpl w:val="5642A6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67B30DC5"/>
    <w:multiLevelType w:val="hybridMultilevel"/>
    <w:tmpl w:val="EA2A03F6"/>
    <w:lvl w:ilvl="0" w:tplc="1C090001">
      <w:start w:val="1"/>
      <w:numFmt w:val="bullet"/>
      <w:lvlText w:val=""/>
      <w:lvlJc w:val="left"/>
      <w:pPr>
        <w:ind w:left="360" w:hanging="360"/>
      </w:pPr>
      <w:rPr>
        <w:rFonts w:hint="default" w:ascii="Symbol" w:hAnsi="Symbol"/>
      </w:rPr>
    </w:lvl>
    <w:lvl w:ilvl="1" w:tplc="1C090003" w:tentative="1">
      <w:start w:val="1"/>
      <w:numFmt w:val="bullet"/>
      <w:lvlText w:val="o"/>
      <w:lvlJc w:val="left"/>
      <w:pPr>
        <w:ind w:left="1080" w:hanging="360"/>
      </w:pPr>
      <w:rPr>
        <w:rFonts w:hint="default" w:ascii="Courier New" w:hAnsi="Courier New" w:cs="Courier New"/>
      </w:rPr>
    </w:lvl>
    <w:lvl w:ilvl="2" w:tplc="1C090005" w:tentative="1">
      <w:start w:val="1"/>
      <w:numFmt w:val="bullet"/>
      <w:lvlText w:val=""/>
      <w:lvlJc w:val="left"/>
      <w:pPr>
        <w:ind w:left="1800" w:hanging="360"/>
      </w:pPr>
      <w:rPr>
        <w:rFonts w:hint="default" w:ascii="Wingdings" w:hAnsi="Wingdings"/>
      </w:rPr>
    </w:lvl>
    <w:lvl w:ilvl="3" w:tplc="1C090001" w:tentative="1">
      <w:start w:val="1"/>
      <w:numFmt w:val="bullet"/>
      <w:lvlText w:val=""/>
      <w:lvlJc w:val="left"/>
      <w:pPr>
        <w:ind w:left="2520" w:hanging="360"/>
      </w:pPr>
      <w:rPr>
        <w:rFonts w:hint="default" w:ascii="Symbol" w:hAnsi="Symbol"/>
      </w:rPr>
    </w:lvl>
    <w:lvl w:ilvl="4" w:tplc="1C090003" w:tentative="1">
      <w:start w:val="1"/>
      <w:numFmt w:val="bullet"/>
      <w:lvlText w:val="o"/>
      <w:lvlJc w:val="left"/>
      <w:pPr>
        <w:ind w:left="3240" w:hanging="360"/>
      </w:pPr>
      <w:rPr>
        <w:rFonts w:hint="default" w:ascii="Courier New" w:hAnsi="Courier New" w:cs="Courier New"/>
      </w:rPr>
    </w:lvl>
    <w:lvl w:ilvl="5" w:tplc="1C090005" w:tentative="1">
      <w:start w:val="1"/>
      <w:numFmt w:val="bullet"/>
      <w:lvlText w:val=""/>
      <w:lvlJc w:val="left"/>
      <w:pPr>
        <w:ind w:left="3960" w:hanging="360"/>
      </w:pPr>
      <w:rPr>
        <w:rFonts w:hint="default" w:ascii="Wingdings" w:hAnsi="Wingdings"/>
      </w:rPr>
    </w:lvl>
    <w:lvl w:ilvl="6" w:tplc="1C090001" w:tentative="1">
      <w:start w:val="1"/>
      <w:numFmt w:val="bullet"/>
      <w:lvlText w:val=""/>
      <w:lvlJc w:val="left"/>
      <w:pPr>
        <w:ind w:left="4680" w:hanging="360"/>
      </w:pPr>
      <w:rPr>
        <w:rFonts w:hint="default" w:ascii="Symbol" w:hAnsi="Symbol"/>
      </w:rPr>
    </w:lvl>
    <w:lvl w:ilvl="7" w:tplc="1C090003" w:tentative="1">
      <w:start w:val="1"/>
      <w:numFmt w:val="bullet"/>
      <w:lvlText w:val="o"/>
      <w:lvlJc w:val="left"/>
      <w:pPr>
        <w:ind w:left="5400" w:hanging="360"/>
      </w:pPr>
      <w:rPr>
        <w:rFonts w:hint="default" w:ascii="Courier New" w:hAnsi="Courier New" w:cs="Courier New"/>
      </w:rPr>
    </w:lvl>
    <w:lvl w:ilvl="8" w:tplc="1C090005" w:tentative="1">
      <w:start w:val="1"/>
      <w:numFmt w:val="bullet"/>
      <w:lvlText w:val=""/>
      <w:lvlJc w:val="left"/>
      <w:pPr>
        <w:ind w:left="6120" w:hanging="360"/>
      </w:pPr>
      <w:rPr>
        <w:rFonts w:hint="default" w:ascii="Wingdings" w:hAnsi="Wingdings"/>
      </w:rPr>
    </w:lvl>
  </w:abstractNum>
  <w:abstractNum w:abstractNumId="10" w15:restartNumberingAfterBreak="0">
    <w:nsid w:val="688A39A3"/>
    <w:multiLevelType w:val="hybridMultilevel"/>
    <w:tmpl w:val="8B20C906"/>
    <w:lvl w:ilvl="0" w:tplc="1DF0CD74">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29B00A4"/>
    <w:multiLevelType w:val="hybridMultilevel"/>
    <w:tmpl w:val="58ECCE04"/>
    <w:lvl w:ilvl="0" w:tplc="94843B0A">
      <w:numFmt w:val="bullet"/>
      <w:lvlText w:val="-"/>
      <w:lvlJc w:val="left"/>
      <w:pPr>
        <w:ind w:left="720" w:hanging="360"/>
      </w:pPr>
      <w:rPr>
        <w:rFonts w:hint="default" w:ascii="Times New Roman" w:hAnsi="Times New Roman" w:eastAsia="Times New Roman" w:cs="Times New Roman"/>
        <w:b w:val="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7BED0EE4"/>
    <w:multiLevelType w:val="hybridMultilevel"/>
    <w:tmpl w:val="D128964A"/>
    <w:lvl w:ilvl="0" w:tplc="06A8AAB4">
      <w:start w:val="1"/>
      <w:numFmt w:val="bullet"/>
      <w:lvlText w:val=""/>
      <w:lvlJc w:val="left"/>
      <w:pPr>
        <w:tabs>
          <w:tab w:val="num" w:pos="720"/>
        </w:tabs>
        <w:ind w:left="720" w:hanging="360"/>
      </w:pPr>
      <w:rPr>
        <w:rFonts w:hint="default" w:ascii="Symbol" w:hAnsi="Symbol"/>
        <w:sz w:val="20"/>
      </w:rPr>
    </w:lvl>
    <w:lvl w:ilvl="1" w:tplc="6EF2BB6C" w:tentative="1">
      <w:start w:val="1"/>
      <w:numFmt w:val="bullet"/>
      <w:lvlText w:val="o"/>
      <w:lvlJc w:val="left"/>
      <w:pPr>
        <w:tabs>
          <w:tab w:val="num" w:pos="1440"/>
        </w:tabs>
        <w:ind w:left="1440" w:hanging="360"/>
      </w:pPr>
      <w:rPr>
        <w:rFonts w:hint="default" w:ascii="Courier New" w:hAnsi="Courier New"/>
        <w:sz w:val="20"/>
      </w:rPr>
    </w:lvl>
    <w:lvl w:ilvl="2" w:tplc="C5609E0E" w:tentative="1">
      <w:start w:val="1"/>
      <w:numFmt w:val="bullet"/>
      <w:lvlText w:val=""/>
      <w:lvlJc w:val="left"/>
      <w:pPr>
        <w:tabs>
          <w:tab w:val="num" w:pos="2160"/>
        </w:tabs>
        <w:ind w:left="2160" w:hanging="360"/>
      </w:pPr>
      <w:rPr>
        <w:rFonts w:hint="default" w:ascii="Wingdings" w:hAnsi="Wingdings"/>
        <w:sz w:val="20"/>
      </w:rPr>
    </w:lvl>
    <w:lvl w:ilvl="3" w:tplc="FE16457C" w:tentative="1">
      <w:start w:val="1"/>
      <w:numFmt w:val="bullet"/>
      <w:lvlText w:val=""/>
      <w:lvlJc w:val="left"/>
      <w:pPr>
        <w:tabs>
          <w:tab w:val="num" w:pos="2880"/>
        </w:tabs>
        <w:ind w:left="2880" w:hanging="360"/>
      </w:pPr>
      <w:rPr>
        <w:rFonts w:hint="default" w:ascii="Wingdings" w:hAnsi="Wingdings"/>
        <w:sz w:val="20"/>
      </w:rPr>
    </w:lvl>
    <w:lvl w:ilvl="4" w:tplc="0E6222B2" w:tentative="1">
      <w:start w:val="1"/>
      <w:numFmt w:val="bullet"/>
      <w:lvlText w:val=""/>
      <w:lvlJc w:val="left"/>
      <w:pPr>
        <w:tabs>
          <w:tab w:val="num" w:pos="3600"/>
        </w:tabs>
        <w:ind w:left="3600" w:hanging="360"/>
      </w:pPr>
      <w:rPr>
        <w:rFonts w:hint="default" w:ascii="Wingdings" w:hAnsi="Wingdings"/>
        <w:sz w:val="20"/>
      </w:rPr>
    </w:lvl>
    <w:lvl w:ilvl="5" w:tplc="5686D2DE" w:tentative="1">
      <w:start w:val="1"/>
      <w:numFmt w:val="bullet"/>
      <w:lvlText w:val=""/>
      <w:lvlJc w:val="left"/>
      <w:pPr>
        <w:tabs>
          <w:tab w:val="num" w:pos="4320"/>
        </w:tabs>
        <w:ind w:left="4320" w:hanging="360"/>
      </w:pPr>
      <w:rPr>
        <w:rFonts w:hint="default" w:ascii="Wingdings" w:hAnsi="Wingdings"/>
        <w:sz w:val="20"/>
      </w:rPr>
    </w:lvl>
    <w:lvl w:ilvl="6" w:tplc="052A8628" w:tentative="1">
      <w:start w:val="1"/>
      <w:numFmt w:val="bullet"/>
      <w:lvlText w:val=""/>
      <w:lvlJc w:val="left"/>
      <w:pPr>
        <w:tabs>
          <w:tab w:val="num" w:pos="5040"/>
        </w:tabs>
        <w:ind w:left="5040" w:hanging="360"/>
      </w:pPr>
      <w:rPr>
        <w:rFonts w:hint="default" w:ascii="Wingdings" w:hAnsi="Wingdings"/>
        <w:sz w:val="20"/>
      </w:rPr>
    </w:lvl>
    <w:lvl w:ilvl="7" w:tplc="25162480" w:tentative="1">
      <w:start w:val="1"/>
      <w:numFmt w:val="bullet"/>
      <w:lvlText w:val=""/>
      <w:lvlJc w:val="left"/>
      <w:pPr>
        <w:tabs>
          <w:tab w:val="num" w:pos="5760"/>
        </w:tabs>
        <w:ind w:left="5760" w:hanging="360"/>
      </w:pPr>
      <w:rPr>
        <w:rFonts w:hint="default" w:ascii="Wingdings" w:hAnsi="Wingdings"/>
        <w:sz w:val="20"/>
      </w:rPr>
    </w:lvl>
    <w:lvl w:ilvl="8" w:tplc="8DB4C410"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7E3172EC"/>
    <w:multiLevelType w:val="hybridMultilevel"/>
    <w:tmpl w:val="18E0D34E"/>
    <w:lvl w:ilvl="0" w:tplc="08090001">
      <w:start w:val="1"/>
      <w:numFmt w:val="bullet"/>
      <w:lvlText w:val=""/>
      <w:lvlJc w:val="left"/>
      <w:pPr>
        <w:ind w:left="720" w:hanging="360"/>
      </w:pPr>
      <w:rPr>
        <w:rFonts w:hint="default" w:ascii="Symbol" w:hAnsi="Symbol"/>
        <w:b w:val="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439444032">
    <w:abstractNumId w:val="1"/>
  </w:num>
  <w:num w:numId="2" w16cid:durableId="1441950157">
    <w:abstractNumId w:val="12"/>
  </w:num>
  <w:num w:numId="3" w16cid:durableId="55133424">
    <w:abstractNumId w:val="11"/>
  </w:num>
  <w:num w:numId="4" w16cid:durableId="2101561832">
    <w:abstractNumId w:val="3"/>
  </w:num>
  <w:num w:numId="5" w16cid:durableId="219287166">
    <w:abstractNumId w:val="13"/>
  </w:num>
  <w:num w:numId="6" w16cid:durableId="835462522">
    <w:abstractNumId w:val="8"/>
  </w:num>
  <w:num w:numId="7" w16cid:durableId="1916548730">
    <w:abstractNumId w:val="4"/>
  </w:num>
  <w:num w:numId="8" w16cid:durableId="1970160270">
    <w:abstractNumId w:val="5"/>
  </w:num>
  <w:num w:numId="9" w16cid:durableId="190530801">
    <w:abstractNumId w:val="6"/>
  </w:num>
  <w:num w:numId="10" w16cid:durableId="1314749681">
    <w:abstractNumId w:val="2"/>
  </w:num>
  <w:num w:numId="11" w16cid:durableId="224224830">
    <w:abstractNumId w:val="9"/>
  </w:num>
  <w:num w:numId="12" w16cid:durableId="596643076">
    <w:abstractNumId w:val="7"/>
  </w:num>
  <w:num w:numId="13" w16cid:durableId="575482504">
    <w:abstractNumId w:val="10"/>
  </w:num>
  <w:num w:numId="14" w16cid:durableId="635522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val="false"/>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F4C"/>
    <w:rsid w:val="00000000"/>
    <w:rsid w:val="00004A49"/>
    <w:rsid w:val="00020C24"/>
    <w:rsid w:val="00021D21"/>
    <w:rsid w:val="0002593A"/>
    <w:rsid w:val="00031CF3"/>
    <w:rsid w:val="00036BFD"/>
    <w:rsid w:val="00040888"/>
    <w:rsid w:val="00053C7A"/>
    <w:rsid w:val="00054966"/>
    <w:rsid w:val="00082B65"/>
    <w:rsid w:val="0009338A"/>
    <w:rsid w:val="000A57DE"/>
    <w:rsid w:val="000B42E9"/>
    <w:rsid w:val="000C2A6D"/>
    <w:rsid w:val="000C6ED6"/>
    <w:rsid w:val="000D3A1F"/>
    <w:rsid w:val="000E0A0C"/>
    <w:rsid w:val="000E0BA5"/>
    <w:rsid w:val="000E0E41"/>
    <w:rsid w:val="00103283"/>
    <w:rsid w:val="001046B1"/>
    <w:rsid w:val="00111D25"/>
    <w:rsid w:val="001121A0"/>
    <w:rsid w:val="0011661B"/>
    <w:rsid w:val="00144173"/>
    <w:rsid w:val="00144F5A"/>
    <w:rsid w:val="00146A92"/>
    <w:rsid w:val="00160D17"/>
    <w:rsid w:val="001774AB"/>
    <w:rsid w:val="00180827"/>
    <w:rsid w:val="001846CD"/>
    <w:rsid w:val="00190906"/>
    <w:rsid w:val="00191AD1"/>
    <w:rsid w:val="001A20DD"/>
    <w:rsid w:val="001B4846"/>
    <w:rsid w:val="001D01F2"/>
    <w:rsid w:val="001E4A16"/>
    <w:rsid w:val="001F3C98"/>
    <w:rsid w:val="0023070C"/>
    <w:rsid w:val="00232374"/>
    <w:rsid w:val="0024154B"/>
    <w:rsid w:val="00244432"/>
    <w:rsid w:val="0024591F"/>
    <w:rsid w:val="002540A2"/>
    <w:rsid w:val="0025779D"/>
    <w:rsid w:val="0026449E"/>
    <w:rsid w:val="00266850"/>
    <w:rsid w:val="002669DB"/>
    <w:rsid w:val="002834E9"/>
    <w:rsid w:val="00294AA6"/>
    <w:rsid w:val="002B41B5"/>
    <w:rsid w:val="002C0BBF"/>
    <w:rsid w:val="002C1D5E"/>
    <w:rsid w:val="002C7ADD"/>
    <w:rsid w:val="00301231"/>
    <w:rsid w:val="003069FD"/>
    <w:rsid w:val="0034385B"/>
    <w:rsid w:val="003503C1"/>
    <w:rsid w:val="003729BF"/>
    <w:rsid w:val="0038723E"/>
    <w:rsid w:val="00393456"/>
    <w:rsid w:val="003B0564"/>
    <w:rsid w:val="003D7E25"/>
    <w:rsid w:val="003F67DA"/>
    <w:rsid w:val="00412022"/>
    <w:rsid w:val="00412050"/>
    <w:rsid w:val="0041223A"/>
    <w:rsid w:val="00416C1F"/>
    <w:rsid w:val="00417528"/>
    <w:rsid w:val="004512FE"/>
    <w:rsid w:val="0045702F"/>
    <w:rsid w:val="00460989"/>
    <w:rsid w:val="00463BDF"/>
    <w:rsid w:val="00471BE1"/>
    <w:rsid w:val="0047524F"/>
    <w:rsid w:val="00482302"/>
    <w:rsid w:val="00485881"/>
    <w:rsid w:val="00493F3A"/>
    <w:rsid w:val="004A63B6"/>
    <w:rsid w:val="004B4A61"/>
    <w:rsid w:val="004B4E8B"/>
    <w:rsid w:val="004C4001"/>
    <w:rsid w:val="004C60A5"/>
    <w:rsid w:val="004D08A4"/>
    <w:rsid w:val="004D3FC0"/>
    <w:rsid w:val="004E73E6"/>
    <w:rsid w:val="00504441"/>
    <w:rsid w:val="00520A56"/>
    <w:rsid w:val="005362EA"/>
    <w:rsid w:val="00540A60"/>
    <w:rsid w:val="005568B7"/>
    <w:rsid w:val="005A3F2E"/>
    <w:rsid w:val="005A447F"/>
    <w:rsid w:val="005B0B02"/>
    <w:rsid w:val="005C14D3"/>
    <w:rsid w:val="005C44BA"/>
    <w:rsid w:val="005D02E1"/>
    <w:rsid w:val="005D70B6"/>
    <w:rsid w:val="005E3CA4"/>
    <w:rsid w:val="0061274E"/>
    <w:rsid w:val="00621B46"/>
    <w:rsid w:val="0062381C"/>
    <w:rsid w:val="00634DAF"/>
    <w:rsid w:val="0063640A"/>
    <w:rsid w:val="00637B6D"/>
    <w:rsid w:val="00646C06"/>
    <w:rsid w:val="00663F2A"/>
    <w:rsid w:val="00673065"/>
    <w:rsid w:val="006772D2"/>
    <w:rsid w:val="00685883"/>
    <w:rsid w:val="006928B1"/>
    <w:rsid w:val="006B386A"/>
    <w:rsid w:val="006B70B4"/>
    <w:rsid w:val="006E648D"/>
    <w:rsid w:val="006F1944"/>
    <w:rsid w:val="006F3FE0"/>
    <w:rsid w:val="006F4229"/>
    <w:rsid w:val="006F52C1"/>
    <w:rsid w:val="00705B72"/>
    <w:rsid w:val="00710069"/>
    <w:rsid w:val="00710967"/>
    <w:rsid w:val="00715DEA"/>
    <w:rsid w:val="007166F5"/>
    <w:rsid w:val="00717F92"/>
    <w:rsid w:val="007341D9"/>
    <w:rsid w:val="007348E2"/>
    <w:rsid w:val="007560B2"/>
    <w:rsid w:val="00771E8A"/>
    <w:rsid w:val="0078331C"/>
    <w:rsid w:val="0079490D"/>
    <w:rsid w:val="007958A2"/>
    <w:rsid w:val="00796E60"/>
    <w:rsid w:val="007A07B9"/>
    <w:rsid w:val="007A260C"/>
    <w:rsid w:val="007A2651"/>
    <w:rsid w:val="007B0DD8"/>
    <w:rsid w:val="007C78FB"/>
    <w:rsid w:val="007D2E4A"/>
    <w:rsid w:val="007D2FE9"/>
    <w:rsid w:val="007D56FE"/>
    <w:rsid w:val="007E00F2"/>
    <w:rsid w:val="007E08D9"/>
    <w:rsid w:val="007E6A97"/>
    <w:rsid w:val="007F0E9F"/>
    <w:rsid w:val="007F1813"/>
    <w:rsid w:val="008018CD"/>
    <w:rsid w:val="008029F1"/>
    <w:rsid w:val="00812B56"/>
    <w:rsid w:val="00823AC0"/>
    <w:rsid w:val="00824A44"/>
    <w:rsid w:val="00825BE6"/>
    <w:rsid w:val="008278BC"/>
    <w:rsid w:val="00830D43"/>
    <w:rsid w:val="008316B0"/>
    <w:rsid w:val="00831FAC"/>
    <w:rsid w:val="0084706C"/>
    <w:rsid w:val="00847668"/>
    <w:rsid w:val="00854F0C"/>
    <w:rsid w:val="00855470"/>
    <w:rsid w:val="00873C20"/>
    <w:rsid w:val="00881354"/>
    <w:rsid w:val="008C6F17"/>
    <w:rsid w:val="008E41DA"/>
    <w:rsid w:val="008F20A3"/>
    <w:rsid w:val="008F3FDC"/>
    <w:rsid w:val="009035D4"/>
    <w:rsid w:val="00905CC3"/>
    <w:rsid w:val="0090649E"/>
    <w:rsid w:val="00914970"/>
    <w:rsid w:val="00922B7F"/>
    <w:rsid w:val="00934AD7"/>
    <w:rsid w:val="0093537C"/>
    <w:rsid w:val="00936FB9"/>
    <w:rsid w:val="009425B0"/>
    <w:rsid w:val="00954D75"/>
    <w:rsid w:val="009616FE"/>
    <w:rsid w:val="00976236"/>
    <w:rsid w:val="009818A8"/>
    <w:rsid w:val="0098503B"/>
    <w:rsid w:val="00986106"/>
    <w:rsid w:val="00986B6B"/>
    <w:rsid w:val="00986BDC"/>
    <w:rsid w:val="009A271F"/>
    <w:rsid w:val="009A3CB9"/>
    <w:rsid w:val="009A5F12"/>
    <w:rsid w:val="009A6DA7"/>
    <w:rsid w:val="009E3A4D"/>
    <w:rsid w:val="009F30D9"/>
    <w:rsid w:val="00A107AC"/>
    <w:rsid w:val="00A169F4"/>
    <w:rsid w:val="00A33AF9"/>
    <w:rsid w:val="00A40A6A"/>
    <w:rsid w:val="00A41BE2"/>
    <w:rsid w:val="00A52953"/>
    <w:rsid w:val="00A540CD"/>
    <w:rsid w:val="00A6280E"/>
    <w:rsid w:val="00A8117F"/>
    <w:rsid w:val="00A82F06"/>
    <w:rsid w:val="00A84864"/>
    <w:rsid w:val="00A92DF8"/>
    <w:rsid w:val="00AC3FC6"/>
    <w:rsid w:val="00AD5051"/>
    <w:rsid w:val="00AD5CDB"/>
    <w:rsid w:val="00AE583C"/>
    <w:rsid w:val="00AE5E2B"/>
    <w:rsid w:val="00B0393F"/>
    <w:rsid w:val="00B13C2C"/>
    <w:rsid w:val="00B15295"/>
    <w:rsid w:val="00B32CB8"/>
    <w:rsid w:val="00B436B7"/>
    <w:rsid w:val="00B448AD"/>
    <w:rsid w:val="00B76C19"/>
    <w:rsid w:val="00B87AA2"/>
    <w:rsid w:val="00BC7882"/>
    <w:rsid w:val="00BF5F4C"/>
    <w:rsid w:val="00C02554"/>
    <w:rsid w:val="00C115FB"/>
    <w:rsid w:val="00C133C7"/>
    <w:rsid w:val="00C13D45"/>
    <w:rsid w:val="00C51B1A"/>
    <w:rsid w:val="00C5421A"/>
    <w:rsid w:val="00C605AE"/>
    <w:rsid w:val="00C674A0"/>
    <w:rsid w:val="00C8409C"/>
    <w:rsid w:val="00C87F3A"/>
    <w:rsid w:val="00CB19FE"/>
    <w:rsid w:val="00CB7261"/>
    <w:rsid w:val="00CC5C30"/>
    <w:rsid w:val="00CC7D56"/>
    <w:rsid w:val="00CD20F4"/>
    <w:rsid w:val="00CD730E"/>
    <w:rsid w:val="00CE2930"/>
    <w:rsid w:val="00CE563E"/>
    <w:rsid w:val="00CF6D5B"/>
    <w:rsid w:val="00D06633"/>
    <w:rsid w:val="00D15A0F"/>
    <w:rsid w:val="00D32C59"/>
    <w:rsid w:val="00D41542"/>
    <w:rsid w:val="00D44753"/>
    <w:rsid w:val="00D47CEF"/>
    <w:rsid w:val="00D53E04"/>
    <w:rsid w:val="00D61C78"/>
    <w:rsid w:val="00D66928"/>
    <w:rsid w:val="00D72D44"/>
    <w:rsid w:val="00D9033A"/>
    <w:rsid w:val="00DD0DA2"/>
    <w:rsid w:val="00DD21E9"/>
    <w:rsid w:val="00DE2C6F"/>
    <w:rsid w:val="00DE4ECD"/>
    <w:rsid w:val="00DE6AE6"/>
    <w:rsid w:val="00DF7A4A"/>
    <w:rsid w:val="00E00D24"/>
    <w:rsid w:val="00E11C4E"/>
    <w:rsid w:val="00E12BE1"/>
    <w:rsid w:val="00E136D5"/>
    <w:rsid w:val="00E271CF"/>
    <w:rsid w:val="00E31FEE"/>
    <w:rsid w:val="00E45526"/>
    <w:rsid w:val="00E80550"/>
    <w:rsid w:val="00E80AA2"/>
    <w:rsid w:val="00E83573"/>
    <w:rsid w:val="00E85145"/>
    <w:rsid w:val="00E91442"/>
    <w:rsid w:val="00EB2B2C"/>
    <w:rsid w:val="00EB4040"/>
    <w:rsid w:val="00EC4615"/>
    <w:rsid w:val="00ED0E75"/>
    <w:rsid w:val="00ED4F98"/>
    <w:rsid w:val="00EF0EDE"/>
    <w:rsid w:val="00EF3075"/>
    <w:rsid w:val="00EF7405"/>
    <w:rsid w:val="00EF7454"/>
    <w:rsid w:val="00F03CFF"/>
    <w:rsid w:val="00F07745"/>
    <w:rsid w:val="00F12DC0"/>
    <w:rsid w:val="00F17068"/>
    <w:rsid w:val="00F27B20"/>
    <w:rsid w:val="00F308E2"/>
    <w:rsid w:val="00F35190"/>
    <w:rsid w:val="00F42B86"/>
    <w:rsid w:val="00F4608E"/>
    <w:rsid w:val="00F604A4"/>
    <w:rsid w:val="00F710F4"/>
    <w:rsid w:val="00F73A8A"/>
    <w:rsid w:val="00F8045B"/>
    <w:rsid w:val="00F8092E"/>
    <w:rsid w:val="00F859BD"/>
    <w:rsid w:val="00F86CB8"/>
    <w:rsid w:val="00F95CB2"/>
    <w:rsid w:val="00FA0211"/>
    <w:rsid w:val="00FA586F"/>
    <w:rsid w:val="00FA6A03"/>
    <w:rsid w:val="00FB63F9"/>
    <w:rsid w:val="00FC1390"/>
    <w:rsid w:val="00FC49E0"/>
    <w:rsid w:val="00FE2A94"/>
    <w:rsid w:val="00FF09EF"/>
    <w:rsid w:val="00FF2725"/>
    <w:rsid w:val="00FF6EDB"/>
    <w:rsid w:val="04B15FBE"/>
    <w:rsid w:val="05CCF534"/>
    <w:rsid w:val="0E51EE25"/>
    <w:rsid w:val="102ED4B8"/>
    <w:rsid w:val="122B97FF"/>
    <w:rsid w:val="127E48E4"/>
    <w:rsid w:val="133B4F73"/>
    <w:rsid w:val="13C76860"/>
    <w:rsid w:val="16E5E0C5"/>
    <w:rsid w:val="1881B126"/>
    <w:rsid w:val="194349AF"/>
    <w:rsid w:val="1A1D8187"/>
    <w:rsid w:val="1A70326C"/>
    <w:rsid w:val="1BB951E8"/>
    <w:rsid w:val="1C51EAE7"/>
    <w:rsid w:val="1C5A4808"/>
    <w:rsid w:val="1DEC6D86"/>
    <w:rsid w:val="1F39F8AC"/>
    <w:rsid w:val="231A0C7E"/>
    <w:rsid w:val="24F53124"/>
    <w:rsid w:val="26A6A806"/>
    <w:rsid w:val="2D96D828"/>
    <w:rsid w:val="3449C570"/>
    <w:rsid w:val="37B08EC3"/>
    <w:rsid w:val="3913BD86"/>
    <w:rsid w:val="3A5BB2BA"/>
    <w:rsid w:val="3C80570F"/>
    <w:rsid w:val="3D4801D5"/>
    <w:rsid w:val="3FD36E91"/>
    <w:rsid w:val="4308EC6E"/>
    <w:rsid w:val="43FC78F5"/>
    <w:rsid w:val="48754BC0"/>
    <w:rsid w:val="48E20178"/>
    <w:rsid w:val="4ACD9F37"/>
    <w:rsid w:val="4E7A15C3"/>
    <w:rsid w:val="5015E624"/>
    <w:rsid w:val="51B1B685"/>
    <w:rsid w:val="54BC3374"/>
    <w:rsid w:val="5936B34F"/>
    <w:rsid w:val="66291DB5"/>
    <w:rsid w:val="6799C80F"/>
    <w:rsid w:val="68B4579D"/>
    <w:rsid w:val="6A5F7460"/>
    <w:rsid w:val="6BFB44C1"/>
    <w:rsid w:val="6D90E777"/>
    <w:rsid w:val="6EFE4095"/>
    <w:rsid w:val="6FA94DAE"/>
    <w:rsid w:val="6FC910CB"/>
    <w:rsid w:val="708ECA27"/>
    <w:rsid w:val="7328D2A7"/>
    <w:rsid w:val="75AB750D"/>
    <w:rsid w:val="769B97B8"/>
    <w:rsid w:val="78A3AECC"/>
    <w:rsid w:val="7E81A2F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8A3D87"/>
  <w15:chartTrackingRefBased/>
  <w15:docId w15:val="{A45722A1-2271-E341-8AF2-E7E450962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color w:val="0000FF"/>
      <w:u w:val="single"/>
    </w:rPr>
  </w:style>
  <w:style w:type="character" w:styleId="FollowedHyperlink">
    <w:name w:val="FollowedHyperlink"/>
    <w:semiHidden/>
    <w:rPr>
      <w:color w:val="800080"/>
      <w:u w:val="single"/>
    </w:rPr>
  </w:style>
  <w:style w:type="paragraph" w:styleId="BodyText">
    <w:name w:val="Body Text"/>
    <w:basedOn w:val="Normal"/>
    <w:semiHidden/>
  </w:style>
  <w:style w:type="paragraph" w:styleId="NormalWeb">
    <w:name w:val="Normal (Web)"/>
    <w:basedOn w:val="Normal"/>
    <w:uiPriority w:val="99"/>
    <w:pPr>
      <w:spacing w:after="100" w:afterAutospacing="1"/>
    </w:pPr>
    <w:rPr>
      <w:rFonts w:ascii="Arial Unicode MS" w:hAnsi="Arial Unicode MS" w:eastAsia="Arial Unicode MS" w:cs="Arial Unicode MS"/>
      <w:szCs w:val="24"/>
    </w:rPr>
  </w:style>
  <w:style w:type="character" w:styleId="Strong">
    <w:name w:val="Strong"/>
    <w:uiPriority w:val="22"/>
    <w:qFormat/>
    <w:rPr>
      <w:b/>
      <w:bCs/>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character" w:styleId="prodwebdesc1" w:customStyle="1">
    <w:name w:val="prodwebdesc1"/>
    <w:rPr>
      <w:rFonts w:hint="default" w:ascii="Verdana" w:hAnsi="Verdana"/>
      <w:b w:val="0"/>
      <w:bCs w:val="0"/>
      <w:caps w:val="0"/>
      <w:spacing w:val="0"/>
      <w:sz w:val="16"/>
      <w:szCs w:val="16"/>
    </w:rPr>
  </w:style>
  <w:style w:type="character" w:styleId="CommentReference">
    <w:name w:val="annotation reference"/>
    <w:uiPriority w:val="99"/>
    <w:semiHidden/>
    <w:unhideWhenUsed/>
    <w:rsid w:val="00AC3FC6"/>
    <w:rPr>
      <w:sz w:val="16"/>
      <w:szCs w:val="16"/>
    </w:rPr>
  </w:style>
  <w:style w:type="paragraph" w:styleId="CommentText">
    <w:name w:val="annotation text"/>
    <w:basedOn w:val="Normal"/>
    <w:link w:val="CommentTextChar"/>
    <w:uiPriority w:val="99"/>
    <w:unhideWhenUsed/>
    <w:rsid w:val="00AC3FC6"/>
    <w:rPr>
      <w:sz w:val="20"/>
    </w:rPr>
  </w:style>
  <w:style w:type="character" w:styleId="CommentTextChar" w:customStyle="1">
    <w:name w:val="Comment Text Char"/>
    <w:link w:val="CommentText"/>
    <w:uiPriority w:val="99"/>
    <w:rsid w:val="00AC3FC6"/>
    <w:rPr>
      <w:lang w:val="en-GB" w:eastAsia="en-US"/>
    </w:rPr>
  </w:style>
  <w:style w:type="paragraph" w:styleId="CommentSubject">
    <w:name w:val="annotation subject"/>
    <w:basedOn w:val="CommentText"/>
    <w:next w:val="CommentText"/>
    <w:link w:val="CommentSubjectChar"/>
    <w:uiPriority w:val="99"/>
    <w:semiHidden/>
    <w:unhideWhenUsed/>
    <w:rsid w:val="00AC3FC6"/>
    <w:rPr>
      <w:b/>
      <w:bCs/>
    </w:rPr>
  </w:style>
  <w:style w:type="character" w:styleId="CommentSubjectChar" w:customStyle="1">
    <w:name w:val="Comment Subject Char"/>
    <w:link w:val="CommentSubject"/>
    <w:uiPriority w:val="99"/>
    <w:semiHidden/>
    <w:rsid w:val="00AC3FC6"/>
    <w:rPr>
      <w:b/>
      <w:bCs/>
      <w:lang w:val="en-GB" w:eastAsia="en-US"/>
    </w:rPr>
  </w:style>
  <w:style w:type="paragraph" w:styleId="BalloonText">
    <w:name w:val="Balloon Text"/>
    <w:basedOn w:val="Normal"/>
    <w:link w:val="BalloonTextChar"/>
    <w:uiPriority w:val="99"/>
    <w:semiHidden/>
    <w:unhideWhenUsed/>
    <w:rsid w:val="007D2FE9"/>
    <w:rPr>
      <w:rFonts w:ascii="Segoe UI" w:hAnsi="Segoe UI" w:cs="Segoe UI"/>
      <w:sz w:val="18"/>
      <w:szCs w:val="18"/>
    </w:rPr>
  </w:style>
  <w:style w:type="character" w:styleId="BalloonTextChar" w:customStyle="1">
    <w:name w:val="Balloon Text Char"/>
    <w:link w:val="BalloonText"/>
    <w:uiPriority w:val="99"/>
    <w:semiHidden/>
    <w:rsid w:val="007D2FE9"/>
    <w:rPr>
      <w:rFonts w:ascii="Segoe UI" w:hAnsi="Segoe UI" w:cs="Segoe UI"/>
      <w:sz w:val="18"/>
      <w:szCs w:val="18"/>
      <w:lang w:val="en-GB" w:eastAsia="en-US"/>
    </w:rPr>
  </w:style>
  <w:style w:type="table" w:styleId="TableGrid">
    <w:name w:val="Table Grid"/>
    <w:basedOn w:val="TableNormal"/>
    <w:uiPriority w:val="59"/>
    <w:rsid w:val="008F20A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5A3F2E"/>
    <w:rPr>
      <w:sz w:val="24"/>
      <w:lang w:val="en-GB"/>
    </w:rPr>
  </w:style>
  <w:style w:type="character" w:styleId="UnresolvedMention">
    <w:name w:val="Unresolved Mention"/>
    <w:uiPriority w:val="99"/>
    <w:semiHidden/>
    <w:unhideWhenUsed/>
    <w:rsid w:val="00FF09EF"/>
    <w:rPr>
      <w:color w:val="605E5C"/>
      <w:shd w:val="clear" w:color="auto" w:fill="E1DFDD"/>
    </w:rPr>
  </w:style>
  <w:style w:type="paragraph" w:styleId="ListParagraph">
    <w:name w:val="List Paragraph"/>
    <w:basedOn w:val="Normal"/>
    <w:uiPriority w:val="34"/>
    <w:qFormat/>
    <w:rsid w:val="005D02E1"/>
    <w:pPr>
      <w:ind w:left="720"/>
      <w:contextualSpacing/>
    </w:pPr>
  </w:style>
  <w:style w:type="paragraph" w:styleId="Header">
    <w:name w:val="header"/>
    <w:basedOn w:val="Normal"/>
    <w:link w:val="HeaderChar"/>
    <w:uiPriority w:val="99"/>
    <w:unhideWhenUsed/>
    <w:rsid w:val="00D9033A"/>
    <w:pPr>
      <w:tabs>
        <w:tab w:val="center" w:pos="4680"/>
        <w:tab w:val="right" w:pos="9360"/>
      </w:tabs>
    </w:pPr>
  </w:style>
  <w:style w:type="character" w:styleId="HeaderChar" w:customStyle="1">
    <w:name w:val="Header Char"/>
    <w:basedOn w:val="DefaultParagraphFont"/>
    <w:link w:val="Header"/>
    <w:uiPriority w:val="99"/>
    <w:rsid w:val="00D9033A"/>
    <w:rPr>
      <w:sz w:val="24"/>
      <w:lang w:val="en-GB"/>
    </w:rPr>
  </w:style>
  <w:style w:type="paragraph" w:styleId="Bibliography">
    <w:name w:val="Bibliography"/>
    <w:basedOn w:val="Normal"/>
    <w:next w:val="Normal"/>
    <w:uiPriority w:val="37"/>
    <w:unhideWhenUsed/>
    <w:rsid w:val="00CE2930"/>
    <w:pPr>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799866">
      <w:bodyDiv w:val="1"/>
      <w:marLeft w:val="0"/>
      <w:marRight w:val="0"/>
      <w:marTop w:val="0"/>
      <w:marBottom w:val="0"/>
      <w:divBdr>
        <w:top w:val="none" w:sz="0" w:space="0" w:color="auto"/>
        <w:left w:val="none" w:sz="0" w:space="0" w:color="auto"/>
        <w:bottom w:val="none" w:sz="0" w:space="0" w:color="auto"/>
        <w:right w:val="none" w:sz="0" w:space="0" w:color="auto"/>
      </w:divBdr>
      <w:divsChild>
        <w:div w:id="463815904">
          <w:marLeft w:val="0"/>
          <w:marRight w:val="0"/>
          <w:marTop w:val="0"/>
          <w:marBottom w:val="0"/>
          <w:divBdr>
            <w:top w:val="none" w:sz="0" w:space="0" w:color="auto"/>
            <w:left w:val="none" w:sz="0" w:space="0" w:color="auto"/>
            <w:bottom w:val="none" w:sz="0" w:space="0" w:color="auto"/>
            <w:right w:val="none" w:sz="0" w:space="0" w:color="auto"/>
          </w:divBdr>
          <w:divsChild>
            <w:div w:id="362026366">
              <w:marLeft w:val="75"/>
              <w:marRight w:val="88"/>
              <w:marTop w:val="0"/>
              <w:marBottom w:val="0"/>
              <w:divBdr>
                <w:top w:val="none" w:sz="0" w:space="0" w:color="auto"/>
                <w:left w:val="none" w:sz="0" w:space="0" w:color="auto"/>
                <w:bottom w:val="none" w:sz="0" w:space="0" w:color="auto"/>
                <w:right w:val="none" w:sz="0" w:space="0" w:color="auto"/>
              </w:divBdr>
              <w:divsChild>
                <w:div w:id="419982375">
                  <w:marLeft w:val="0"/>
                  <w:marRight w:val="0"/>
                  <w:marTop w:val="0"/>
                  <w:marBottom w:val="0"/>
                  <w:divBdr>
                    <w:top w:val="none" w:sz="0" w:space="0" w:color="auto"/>
                    <w:left w:val="none" w:sz="0" w:space="0" w:color="auto"/>
                    <w:bottom w:val="none" w:sz="0" w:space="0" w:color="auto"/>
                    <w:right w:val="none" w:sz="0" w:space="0" w:color="auto"/>
                  </w:divBdr>
                </w:div>
                <w:div w:id="798456120">
                  <w:marLeft w:val="0"/>
                  <w:marRight w:val="0"/>
                  <w:marTop w:val="0"/>
                  <w:marBottom w:val="38"/>
                  <w:divBdr>
                    <w:top w:val="none" w:sz="0" w:space="0" w:color="auto"/>
                    <w:left w:val="none" w:sz="0" w:space="0" w:color="auto"/>
                    <w:bottom w:val="none" w:sz="0" w:space="0" w:color="auto"/>
                    <w:right w:val="none" w:sz="0" w:space="0" w:color="auto"/>
                  </w:divBdr>
                </w:div>
              </w:divsChild>
            </w:div>
          </w:divsChild>
        </w:div>
      </w:divsChild>
    </w:div>
  </w:divs>
  <w:encoding w:val="windows-1252"/>
  <w:optimizeForBrowser/>
</w:webSettings>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hyperlink" Target="https://www.cbu.ca/newsroom/events/gender-work-organization-conference-2024/" TargetMode="External" Id="rId13" /><Relationship Type="http://schemas.openxmlformats.org/officeDocument/2006/relationships/hyperlink" Target="https://www.cbu.ca/newsroom/events/gender-work-organization-conference-2024/" TargetMode="External" Id="rId18" /><Relationship Type="http://schemas.openxmlformats.org/officeDocument/2006/relationships/styles" Target="styles.xml" Id="rId3" /><Relationship Type="http://schemas.openxmlformats.org/officeDocument/2006/relationships/fontTable" Target="fontTable.xml" Id="rId21" /><Relationship Type="http://schemas.openxmlformats.org/officeDocument/2006/relationships/endnotes" Target="endnotes.xml" Id="rId7" /><Relationship Type="http://schemas.openxmlformats.org/officeDocument/2006/relationships/hyperlink" Target="mailto:GWO2024@cbu.ca" TargetMode="External" Id="rId12" /><Relationship Type="http://schemas.openxmlformats.org/officeDocument/2006/relationships/hyperlink" Target="https://www.cbu.ca/research/gwo-conference-2024/" TargetMode="External" Id="rId17" /><Relationship Type="http://schemas.openxmlformats.org/officeDocument/2006/relationships/numbering" Target="numbering.xml" Id="rId2" /><Relationship Type="http://schemas.openxmlformats.org/officeDocument/2006/relationships/hyperlink" Target="mailto:GWO2024@cbu.ca"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4.jpeg" Id="rId11" /><Relationship Type="http://schemas.openxmlformats.org/officeDocument/2006/relationships/webSettings" Target="webSettings.xml" Id="rId5" /><Relationship Type="http://schemas.openxmlformats.org/officeDocument/2006/relationships/hyperlink" Target="mailto:GWO2024@cbu.ca" TargetMode="External" Id="rId15" /><Relationship Type="http://schemas.openxmlformats.org/officeDocument/2006/relationships/image" Target="media/image3.jpeg" Id="rId10" /><Relationship Type="http://schemas.openxmlformats.org/officeDocument/2006/relationships/footer" Target="footer1.xml" Id="rId19" /><Relationship Type="http://schemas.openxmlformats.org/officeDocument/2006/relationships/settings" Target="settings.xml" Id="rId4" /><Relationship Type="http://schemas.openxmlformats.org/officeDocument/2006/relationships/image" Target="media/image2.jpeg" Id="rId9" /><Relationship Type="http://schemas.openxmlformats.org/officeDocument/2006/relationships/hyperlink" Target="https://www.cbu.ca/research/gwo-conference-2024/" TargetMode="External" Id="rId14" /><Relationship Type="http://schemas.openxmlformats.org/officeDocument/2006/relationships/theme" Target="theme/theme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15542-B997-44EF-916D-92A8A0E7D17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Keele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FIRST CALL FOR PAPERS</dc:title>
  <dc:subject/>
  <dc:creator>Management</dc:creator>
  <keywords/>
  <lastModifiedBy>Tammy Bernasky</lastModifiedBy>
  <revision>8</revision>
  <lastPrinted>2002-10-07T15:52:00.0000000Z</lastPrinted>
  <dcterms:created xsi:type="dcterms:W3CDTF">2023-06-29T15:22:00.0000000Z</dcterms:created>
  <dcterms:modified xsi:type="dcterms:W3CDTF">2023-08-16T18:35:50.1068590Z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id="w2jNUgMC"/&gt;&lt;style id="http://www.zotero.org/styles/chicago-author-date" locale="en-US" hasBibliography="1" bibliographyStyleHasBeenSet="1"/&gt;&lt;prefs&gt;&lt;pref name="fieldType" value="Field"/&gt;&lt;pref name</vt:lpwstr>
  </property>
  <property fmtid="{D5CDD505-2E9C-101B-9397-08002B2CF9AE}" pid="3" name="ZOTERO_PREF_2">
    <vt:lpwstr>="automaticJournalAbbreviations" value="true"/&gt;&lt;/prefs&gt;&lt;/data&gt;</vt:lpwstr>
  </property>
</Properties>
</file>