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799F" w14:textId="279D65A3" w:rsidR="00D01ECA" w:rsidRDefault="00C123BA" w:rsidP="00D01ECA">
      <w:pPr>
        <w:pStyle w:val="Title"/>
        <w:jc w:val="center"/>
        <w:rPr>
          <w:b/>
          <w:bCs/>
        </w:rPr>
      </w:pPr>
      <w:r>
        <w:rPr>
          <w:noProof/>
        </w:rPr>
        <w:drawing>
          <wp:inline distT="0" distB="0" distL="0" distR="0" wp14:anchorId="5C50D4FD" wp14:editId="2407CAC9">
            <wp:extent cx="425767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2276475"/>
                    </a:xfrm>
                    <a:prstGeom prst="rect">
                      <a:avLst/>
                    </a:prstGeom>
                    <a:noFill/>
                    <a:ln>
                      <a:noFill/>
                    </a:ln>
                  </pic:spPr>
                </pic:pic>
              </a:graphicData>
            </a:graphic>
          </wp:inline>
        </w:drawing>
      </w:r>
    </w:p>
    <w:p w14:paraId="1784C6EE" w14:textId="77777777" w:rsidR="00D01ECA" w:rsidRDefault="00D01ECA" w:rsidP="00D01ECA">
      <w:pPr>
        <w:pStyle w:val="Title"/>
        <w:spacing w:before="240"/>
        <w:jc w:val="center"/>
        <w:rPr>
          <w:rFonts w:ascii="Times New Roman" w:hAnsi="Times New Roman" w:cs="Times New Roman"/>
          <w:b/>
          <w:sz w:val="36"/>
          <w:szCs w:val="36"/>
        </w:rPr>
      </w:pPr>
    </w:p>
    <w:p w14:paraId="4F194DE6" w14:textId="02A1E2C1" w:rsidR="00D01ECA" w:rsidRPr="00662BD0" w:rsidRDefault="00D01ECA" w:rsidP="00D01ECA">
      <w:pPr>
        <w:pStyle w:val="Title"/>
        <w:spacing w:before="120"/>
        <w:jc w:val="center"/>
        <w:rPr>
          <w:rFonts w:ascii="Corbel" w:hAnsi="Corbel" w:cs="Calibri"/>
          <w:b/>
          <w:color w:val="480048"/>
          <w:sz w:val="36"/>
          <w:szCs w:val="36"/>
        </w:rPr>
      </w:pPr>
      <w:r w:rsidRPr="00662BD0">
        <w:rPr>
          <w:rFonts w:ascii="Corbel" w:hAnsi="Corbel" w:cs="Calibri"/>
          <w:b/>
          <w:color w:val="480048"/>
          <w:sz w:val="36"/>
          <w:szCs w:val="36"/>
        </w:rPr>
        <w:t>Moving Forward Together:</w:t>
      </w:r>
    </w:p>
    <w:p w14:paraId="18CE5111" w14:textId="79323B0F" w:rsidR="00D01ECA" w:rsidRPr="004331DE" w:rsidRDefault="00D01ECA" w:rsidP="00D01ECA">
      <w:pPr>
        <w:pStyle w:val="Title"/>
        <w:jc w:val="center"/>
        <w:rPr>
          <w:rFonts w:ascii="Corbel" w:hAnsi="Corbel" w:cs="Calibri"/>
          <w:b/>
          <w:color w:val="538135" w:themeColor="accent6" w:themeShade="BF"/>
          <w:sz w:val="36"/>
          <w:szCs w:val="36"/>
        </w:rPr>
      </w:pPr>
      <w:r w:rsidRPr="004331DE">
        <w:rPr>
          <w:rFonts w:ascii="Corbel" w:hAnsi="Corbel" w:cs="Calibri"/>
          <w:b/>
          <w:color w:val="538135" w:themeColor="accent6" w:themeShade="BF"/>
          <w:sz w:val="36"/>
          <w:szCs w:val="36"/>
        </w:rPr>
        <w:t>Disability and Work in Canada (DWC) Initiative</w:t>
      </w:r>
    </w:p>
    <w:p w14:paraId="70B4DBFD" w14:textId="3E08AADB" w:rsidR="007E7E80" w:rsidRPr="00662BD0" w:rsidRDefault="007E7E80" w:rsidP="00C314B4">
      <w:pPr>
        <w:rPr>
          <w:rFonts w:ascii="Calibri" w:hAnsi="Calibri" w:cs="Calibri"/>
          <w:b/>
          <w:bCs/>
        </w:rPr>
      </w:pPr>
    </w:p>
    <w:p w14:paraId="72FB4ADD" w14:textId="2C12329F" w:rsidR="007E7E80" w:rsidRPr="00662BD0" w:rsidRDefault="007E7E80" w:rsidP="00C314B4">
      <w:pPr>
        <w:rPr>
          <w:rFonts w:ascii="Calibri" w:hAnsi="Calibri" w:cs="Calibri"/>
          <w:b/>
          <w:bCs/>
          <w:sz w:val="28"/>
          <w:szCs w:val="28"/>
        </w:rPr>
      </w:pPr>
    </w:p>
    <w:p w14:paraId="6C5959DF" w14:textId="77777777" w:rsidR="00960607" w:rsidRPr="00662BD0" w:rsidRDefault="00960607" w:rsidP="00C314B4">
      <w:pPr>
        <w:rPr>
          <w:rFonts w:ascii="Calibri" w:hAnsi="Calibri" w:cs="Calibri"/>
          <w:b/>
          <w:bCs/>
          <w:sz w:val="28"/>
          <w:szCs w:val="28"/>
        </w:rPr>
      </w:pPr>
    </w:p>
    <w:p w14:paraId="75C41184" w14:textId="6DAC8620" w:rsidR="00D01ECA" w:rsidRPr="00662BD0" w:rsidRDefault="00D01ECA" w:rsidP="00D01ECA">
      <w:pPr>
        <w:jc w:val="center"/>
        <w:rPr>
          <w:rFonts w:ascii="Calibri" w:hAnsi="Calibri" w:cs="Calibri"/>
          <w:b/>
          <w:bCs/>
          <w:sz w:val="28"/>
          <w:szCs w:val="28"/>
        </w:rPr>
      </w:pPr>
      <w:r w:rsidRPr="00662BD0">
        <w:rPr>
          <w:rFonts w:ascii="Calibri" w:hAnsi="Calibri" w:cs="Calibri"/>
          <w:b/>
          <w:bCs/>
          <w:sz w:val="28"/>
          <w:szCs w:val="28"/>
        </w:rPr>
        <w:t xml:space="preserve">Consultation Report </w:t>
      </w:r>
    </w:p>
    <w:p w14:paraId="0EA279FB" w14:textId="77777777" w:rsidR="0020719A" w:rsidRPr="00662BD0" w:rsidRDefault="0020719A" w:rsidP="00D01ECA">
      <w:pPr>
        <w:jc w:val="center"/>
        <w:rPr>
          <w:rFonts w:ascii="Calibri" w:hAnsi="Calibri" w:cs="Calibri"/>
          <w:b/>
          <w:bCs/>
          <w:sz w:val="28"/>
          <w:szCs w:val="28"/>
        </w:rPr>
      </w:pPr>
    </w:p>
    <w:p w14:paraId="2258C02D" w14:textId="77777777" w:rsidR="000977B8" w:rsidRPr="00662BD0" w:rsidRDefault="004B1626" w:rsidP="00293706">
      <w:pPr>
        <w:spacing w:after="0" w:line="240" w:lineRule="auto"/>
        <w:jc w:val="center"/>
        <w:rPr>
          <w:rFonts w:ascii="Calibri" w:hAnsi="Calibri" w:cs="Calibri"/>
          <w:bCs/>
          <w:sz w:val="24"/>
          <w:szCs w:val="24"/>
        </w:rPr>
      </w:pPr>
      <w:r w:rsidRPr="00662BD0">
        <w:rPr>
          <w:rFonts w:ascii="Calibri" w:hAnsi="Calibri" w:cs="Calibri"/>
          <w:bCs/>
          <w:sz w:val="24"/>
          <w:szCs w:val="24"/>
        </w:rPr>
        <w:t xml:space="preserve">Consultations and engagement on the November 2018 draft of the </w:t>
      </w:r>
    </w:p>
    <w:p w14:paraId="5DA42EE4" w14:textId="53B6AEB2" w:rsidR="00261240" w:rsidRPr="00662BD0" w:rsidRDefault="004B1626" w:rsidP="00293706">
      <w:pPr>
        <w:spacing w:after="0" w:line="240" w:lineRule="auto"/>
        <w:jc w:val="center"/>
        <w:rPr>
          <w:rFonts w:ascii="Calibri" w:hAnsi="Calibri" w:cs="Calibri"/>
          <w:b/>
          <w:bCs/>
          <w:sz w:val="28"/>
          <w:szCs w:val="28"/>
        </w:rPr>
      </w:pPr>
      <w:r w:rsidRPr="00662BD0">
        <w:rPr>
          <w:rFonts w:ascii="Calibri" w:hAnsi="Calibri" w:cs="Calibri"/>
          <w:bCs/>
          <w:sz w:val="24"/>
          <w:szCs w:val="24"/>
        </w:rPr>
        <w:t>pan-Canadian Strategy for Disability and Work</w:t>
      </w:r>
    </w:p>
    <w:p w14:paraId="04CAB71F" w14:textId="6B2AC5AB" w:rsidR="00261240" w:rsidRPr="00662BD0" w:rsidRDefault="00261240" w:rsidP="00C314B4">
      <w:pPr>
        <w:rPr>
          <w:rFonts w:ascii="Calibri" w:hAnsi="Calibri" w:cs="Calibri"/>
          <w:b/>
          <w:bCs/>
          <w:sz w:val="28"/>
          <w:szCs w:val="28"/>
        </w:rPr>
      </w:pPr>
    </w:p>
    <w:p w14:paraId="25FAF0F9" w14:textId="01E836EC" w:rsidR="00CB4259" w:rsidRDefault="00CB4259" w:rsidP="00F750CF">
      <w:pPr>
        <w:rPr>
          <w:rFonts w:ascii="Calibri" w:hAnsi="Calibri" w:cs="Calibri"/>
          <w:sz w:val="24"/>
          <w:szCs w:val="24"/>
        </w:rPr>
      </w:pPr>
    </w:p>
    <w:p w14:paraId="448FA5FE" w14:textId="55DFEC33" w:rsidR="00293706" w:rsidRDefault="00293706" w:rsidP="00F750CF">
      <w:pPr>
        <w:rPr>
          <w:rFonts w:ascii="Calibri" w:hAnsi="Calibri" w:cs="Calibri"/>
          <w:sz w:val="24"/>
          <w:szCs w:val="24"/>
        </w:rPr>
      </w:pPr>
    </w:p>
    <w:p w14:paraId="0A0A95D6" w14:textId="77777777" w:rsidR="00293706" w:rsidRPr="00662BD0" w:rsidRDefault="00293706" w:rsidP="00F750CF">
      <w:pPr>
        <w:rPr>
          <w:rFonts w:ascii="Calibri" w:hAnsi="Calibri" w:cs="Calibri"/>
          <w:sz w:val="24"/>
          <w:szCs w:val="24"/>
        </w:rPr>
      </w:pPr>
    </w:p>
    <w:p w14:paraId="2F33149A" w14:textId="55AA257F" w:rsidR="00960607" w:rsidRPr="00662BD0" w:rsidRDefault="00960607" w:rsidP="00F750CF">
      <w:pPr>
        <w:rPr>
          <w:rFonts w:ascii="Calibri" w:hAnsi="Calibri" w:cs="Calibri"/>
          <w:sz w:val="24"/>
          <w:szCs w:val="24"/>
        </w:rPr>
      </w:pPr>
    </w:p>
    <w:p w14:paraId="7B6D52E6" w14:textId="49AA8113" w:rsidR="00960607" w:rsidRPr="00662BD0" w:rsidRDefault="00960607" w:rsidP="00F750CF">
      <w:pPr>
        <w:rPr>
          <w:rFonts w:ascii="Calibri" w:hAnsi="Calibri" w:cs="Calibri"/>
          <w:sz w:val="24"/>
          <w:szCs w:val="24"/>
        </w:rPr>
      </w:pPr>
    </w:p>
    <w:p w14:paraId="2D268A20" w14:textId="77777777" w:rsidR="0089518D" w:rsidRPr="00662BD0" w:rsidRDefault="0089518D" w:rsidP="00F750CF">
      <w:pPr>
        <w:rPr>
          <w:rFonts w:ascii="Calibri" w:hAnsi="Calibri" w:cs="Calibri"/>
          <w:sz w:val="24"/>
          <w:szCs w:val="24"/>
        </w:rPr>
      </w:pPr>
    </w:p>
    <w:p w14:paraId="08055F15" w14:textId="4AC01185" w:rsidR="00F27C72" w:rsidRPr="00662BD0" w:rsidRDefault="007E7E80" w:rsidP="00F750CF">
      <w:pPr>
        <w:rPr>
          <w:rFonts w:ascii="Calibri" w:hAnsi="Calibri" w:cs="Calibri"/>
          <w:sz w:val="20"/>
          <w:szCs w:val="20"/>
        </w:rPr>
      </w:pPr>
      <w:r w:rsidRPr="00662BD0">
        <w:rPr>
          <w:rFonts w:ascii="Calibri" w:hAnsi="Calibri" w:cs="Calibri"/>
          <w:sz w:val="20"/>
          <w:szCs w:val="20"/>
        </w:rPr>
        <w:t xml:space="preserve">Prepared by the Disability and Work in Canada (DWC) </w:t>
      </w:r>
      <w:r w:rsidR="00E37422" w:rsidRPr="00662BD0">
        <w:rPr>
          <w:rFonts w:ascii="Calibri" w:hAnsi="Calibri" w:cs="Calibri"/>
          <w:sz w:val="20"/>
          <w:szCs w:val="20"/>
        </w:rPr>
        <w:t>Steering</w:t>
      </w:r>
      <w:r w:rsidRPr="00662BD0">
        <w:rPr>
          <w:rFonts w:ascii="Calibri" w:hAnsi="Calibri" w:cs="Calibri"/>
          <w:sz w:val="20"/>
          <w:szCs w:val="20"/>
        </w:rPr>
        <w:t xml:space="preserve"> Committee</w:t>
      </w:r>
      <w:r w:rsidR="00F750CF" w:rsidRPr="00662BD0">
        <w:rPr>
          <w:rFonts w:ascii="Calibri" w:hAnsi="Calibri" w:cs="Calibri"/>
          <w:sz w:val="20"/>
          <w:szCs w:val="20"/>
        </w:rPr>
        <w:t>,</w:t>
      </w:r>
      <w:r w:rsidR="00F750CF" w:rsidRPr="00662BD0">
        <w:rPr>
          <w:rFonts w:ascii="Calibri" w:hAnsi="Calibri" w:cs="Calibri"/>
          <w:sz w:val="20"/>
          <w:szCs w:val="20"/>
        </w:rPr>
        <w:tab/>
      </w:r>
      <w:r w:rsidR="00F750CF" w:rsidRPr="00662BD0">
        <w:rPr>
          <w:rFonts w:ascii="Calibri" w:hAnsi="Calibri" w:cs="Calibri"/>
          <w:sz w:val="20"/>
          <w:szCs w:val="20"/>
        </w:rPr>
        <w:tab/>
      </w:r>
      <w:r w:rsidR="00F750CF" w:rsidRPr="00662BD0">
        <w:rPr>
          <w:rFonts w:ascii="Calibri" w:hAnsi="Calibri" w:cs="Calibri"/>
          <w:sz w:val="20"/>
          <w:szCs w:val="20"/>
        </w:rPr>
        <w:tab/>
      </w:r>
      <w:r w:rsidR="00F750CF" w:rsidRPr="00662BD0">
        <w:rPr>
          <w:rFonts w:ascii="Calibri" w:hAnsi="Calibri" w:cs="Calibri"/>
          <w:sz w:val="20"/>
          <w:szCs w:val="20"/>
        </w:rPr>
        <w:tab/>
      </w:r>
      <w:r w:rsidR="00F750CF" w:rsidRPr="00662BD0">
        <w:rPr>
          <w:rFonts w:ascii="Calibri" w:hAnsi="Calibri" w:cs="Calibri"/>
          <w:sz w:val="20"/>
          <w:szCs w:val="20"/>
        </w:rPr>
        <w:tab/>
      </w:r>
      <w:r w:rsidRPr="00662BD0">
        <w:rPr>
          <w:rFonts w:ascii="Calibri" w:hAnsi="Calibri" w:cs="Calibri"/>
          <w:sz w:val="20"/>
          <w:szCs w:val="20"/>
        </w:rPr>
        <w:t xml:space="preserve"> in </w:t>
      </w:r>
      <w:r w:rsidR="00A414E4" w:rsidRPr="00662BD0">
        <w:rPr>
          <w:rFonts w:ascii="Calibri" w:hAnsi="Calibri" w:cs="Calibri"/>
          <w:sz w:val="20"/>
          <w:szCs w:val="20"/>
        </w:rPr>
        <w:t>consultation and collaboration</w:t>
      </w:r>
      <w:r w:rsidRPr="00662BD0">
        <w:rPr>
          <w:rFonts w:ascii="Calibri" w:hAnsi="Calibri" w:cs="Calibri"/>
          <w:sz w:val="20"/>
          <w:szCs w:val="20"/>
        </w:rPr>
        <w:t xml:space="preserve"> with partners across Canada</w:t>
      </w:r>
      <w:r w:rsidR="00A414E4" w:rsidRPr="00662BD0">
        <w:rPr>
          <w:rFonts w:ascii="Calibri" w:hAnsi="Calibri" w:cs="Calibri"/>
          <w:sz w:val="20"/>
          <w:szCs w:val="20"/>
        </w:rPr>
        <w:t xml:space="preserve"> </w:t>
      </w:r>
    </w:p>
    <w:p w14:paraId="24D8A78D" w14:textId="77777777" w:rsidR="00DD50D0" w:rsidRPr="00662BD0" w:rsidRDefault="00DD50D0" w:rsidP="00A9584E">
      <w:pPr>
        <w:jc w:val="center"/>
        <w:rPr>
          <w:rFonts w:ascii="Calibri" w:hAnsi="Calibri" w:cs="Calibri"/>
          <w:b/>
          <w:bCs/>
          <w:sz w:val="20"/>
          <w:szCs w:val="20"/>
        </w:rPr>
      </w:pPr>
    </w:p>
    <w:p w14:paraId="4E03C6A4" w14:textId="72981B3C" w:rsidR="00181FC9" w:rsidRPr="00662BD0" w:rsidRDefault="009C3AC8" w:rsidP="00F750CF">
      <w:pPr>
        <w:rPr>
          <w:rFonts w:ascii="Calibri" w:hAnsi="Calibri" w:cs="Calibri"/>
          <w:sz w:val="20"/>
          <w:szCs w:val="20"/>
        </w:rPr>
      </w:pPr>
      <w:r w:rsidRPr="00662BD0">
        <w:rPr>
          <w:rFonts w:ascii="Calibri" w:hAnsi="Calibri" w:cs="Calibri"/>
          <w:sz w:val="20"/>
          <w:szCs w:val="20"/>
        </w:rPr>
        <w:t>November</w:t>
      </w:r>
      <w:r w:rsidR="00BB00B5" w:rsidRPr="00662BD0">
        <w:rPr>
          <w:rFonts w:ascii="Calibri" w:hAnsi="Calibri" w:cs="Calibri"/>
          <w:sz w:val="20"/>
          <w:szCs w:val="20"/>
        </w:rPr>
        <w:t xml:space="preserve"> </w:t>
      </w:r>
      <w:r w:rsidR="00F27C72" w:rsidRPr="00662BD0">
        <w:rPr>
          <w:rFonts w:ascii="Calibri" w:hAnsi="Calibri" w:cs="Calibri"/>
          <w:sz w:val="20"/>
          <w:szCs w:val="20"/>
        </w:rPr>
        <w:t>2019</w:t>
      </w:r>
    </w:p>
    <w:p w14:paraId="46445B4C" w14:textId="77777777" w:rsidR="00181FC9" w:rsidRPr="00662BD0" w:rsidRDefault="00181FC9" w:rsidP="00181FC9">
      <w:pPr>
        <w:rPr>
          <w:rFonts w:ascii="Calibri" w:hAnsi="Calibri" w:cs="Calibri"/>
          <w:sz w:val="28"/>
          <w:szCs w:val="28"/>
        </w:rPr>
      </w:pPr>
    </w:p>
    <w:p w14:paraId="476F4B2D" w14:textId="77777777" w:rsidR="00181FC9" w:rsidRPr="00662BD0" w:rsidRDefault="00181FC9" w:rsidP="00181FC9">
      <w:pPr>
        <w:rPr>
          <w:rFonts w:ascii="Calibri" w:hAnsi="Calibri" w:cs="Calibri"/>
          <w:sz w:val="28"/>
          <w:szCs w:val="28"/>
        </w:rPr>
      </w:pPr>
    </w:p>
    <w:p w14:paraId="13A3CBA7" w14:textId="77777777" w:rsidR="00181FC9" w:rsidRPr="00662BD0" w:rsidRDefault="00181FC9" w:rsidP="00181FC9">
      <w:pPr>
        <w:rPr>
          <w:rFonts w:ascii="Calibri" w:hAnsi="Calibri" w:cs="Calibri"/>
          <w:sz w:val="28"/>
          <w:szCs w:val="28"/>
        </w:rPr>
      </w:pPr>
    </w:p>
    <w:p w14:paraId="0DC87207" w14:textId="77777777" w:rsidR="00181FC9" w:rsidRPr="00662BD0" w:rsidRDefault="00181FC9" w:rsidP="00181FC9">
      <w:pPr>
        <w:rPr>
          <w:rFonts w:ascii="Calibri" w:hAnsi="Calibri" w:cs="Calibri"/>
          <w:sz w:val="28"/>
          <w:szCs w:val="28"/>
        </w:rPr>
      </w:pPr>
    </w:p>
    <w:p w14:paraId="5DCB3E66" w14:textId="388E54A2" w:rsidR="00181FC9" w:rsidRPr="00662BD0" w:rsidRDefault="00181FC9" w:rsidP="00181FC9">
      <w:pPr>
        <w:rPr>
          <w:rFonts w:ascii="Calibri" w:hAnsi="Calibri" w:cs="Calibri"/>
          <w:sz w:val="28"/>
          <w:szCs w:val="28"/>
        </w:rPr>
      </w:pPr>
    </w:p>
    <w:p w14:paraId="4751A43E" w14:textId="77777777" w:rsidR="00C15D93" w:rsidRPr="00662BD0" w:rsidRDefault="00C15D93" w:rsidP="00181FC9">
      <w:pPr>
        <w:rPr>
          <w:rFonts w:ascii="Calibri" w:hAnsi="Calibri" w:cs="Calibri"/>
          <w:sz w:val="28"/>
          <w:szCs w:val="28"/>
        </w:rPr>
      </w:pPr>
    </w:p>
    <w:p w14:paraId="204DE710" w14:textId="6FCCDFB4" w:rsidR="00181FC9" w:rsidRPr="009B401C" w:rsidRDefault="00181FC9" w:rsidP="00181FC9">
      <w:pPr>
        <w:rPr>
          <w:rFonts w:asciiTheme="majorHAnsi" w:hAnsiTheme="majorHAnsi" w:cstheme="majorHAnsi"/>
          <w:b/>
          <w:bCs/>
          <w:color w:val="480048"/>
          <w:sz w:val="28"/>
          <w:szCs w:val="28"/>
        </w:rPr>
      </w:pPr>
      <w:r w:rsidRPr="009B401C">
        <w:rPr>
          <w:rFonts w:asciiTheme="majorHAnsi" w:hAnsiTheme="majorHAnsi" w:cstheme="majorHAnsi"/>
          <w:b/>
          <w:bCs/>
          <w:color w:val="480048"/>
          <w:sz w:val="28"/>
          <w:szCs w:val="28"/>
        </w:rPr>
        <w:t xml:space="preserve">Disability and Work in Canada </w:t>
      </w:r>
      <w:r w:rsidR="00C20673" w:rsidRPr="009B401C">
        <w:rPr>
          <w:rFonts w:asciiTheme="majorHAnsi" w:hAnsiTheme="majorHAnsi" w:cstheme="majorHAnsi"/>
          <w:b/>
          <w:bCs/>
          <w:color w:val="480048"/>
          <w:sz w:val="28"/>
          <w:szCs w:val="28"/>
        </w:rPr>
        <w:t>Steering</w:t>
      </w:r>
      <w:r w:rsidR="0060503F" w:rsidRPr="009B401C">
        <w:rPr>
          <w:rFonts w:asciiTheme="majorHAnsi" w:hAnsiTheme="majorHAnsi" w:cstheme="majorHAnsi"/>
          <w:b/>
          <w:bCs/>
          <w:color w:val="480048"/>
          <w:sz w:val="28"/>
          <w:szCs w:val="28"/>
        </w:rPr>
        <w:t xml:space="preserve"> </w:t>
      </w:r>
      <w:r w:rsidRPr="009B401C">
        <w:rPr>
          <w:rFonts w:asciiTheme="majorHAnsi" w:hAnsiTheme="majorHAnsi" w:cstheme="majorHAnsi"/>
          <w:b/>
          <w:bCs/>
          <w:color w:val="480048"/>
          <w:sz w:val="28"/>
          <w:szCs w:val="28"/>
        </w:rPr>
        <w:t>Committee</w:t>
      </w:r>
    </w:p>
    <w:p w14:paraId="67A60689" w14:textId="55C7931F" w:rsidR="00181FC9" w:rsidRPr="00662BD0" w:rsidRDefault="00181FC9" w:rsidP="00181FC9">
      <w:pPr>
        <w:rPr>
          <w:rFonts w:ascii="Calibri" w:hAnsi="Calibri" w:cs="Calibri"/>
          <w:bCs/>
          <w:sz w:val="20"/>
          <w:szCs w:val="20"/>
        </w:rPr>
      </w:pPr>
      <w:r w:rsidRPr="00662BD0">
        <w:rPr>
          <w:rFonts w:ascii="Calibri" w:hAnsi="Calibri" w:cs="Calibri"/>
          <w:bCs/>
          <w:sz w:val="20"/>
          <w:szCs w:val="20"/>
        </w:rPr>
        <w:t xml:space="preserve">The development of this </w:t>
      </w:r>
      <w:r w:rsidR="0060503F" w:rsidRPr="00662BD0">
        <w:rPr>
          <w:rFonts w:ascii="Calibri" w:hAnsi="Calibri" w:cs="Calibri"/>
          <w:bCs/>
          <w:sz w:val="20"/>
          <w:szCs w:val="20"/>
        </w:rPr>
        <w:t>consultation report</w:t>
      </w:r>
      <w:r w:rsidRPr="00662BD0">
        <w:rPr>
          <w:rFonts w:ascii="Calibri" w:hAnsi="Calibri" w:cs="Calibri"/>
          <w:bCs/>
          <w:sz w:val="20"/>
          <w:szCs w:val="20"/>
        </w:rPr>
        <w:t xml:space="preserve"> was led by the Disability and Work in Canada (DWC) </w:t>
      </w:r>
      <w:r w:rsidR="00E37422" w:rsidRPr="00662BD0">
        <w:rPr>
          <w:rFonts w:ascii="Calibri" w:hAnsi="Calibri" w:cs="Calibri"/>
          <w:bCs/>
          <w:sz w:val="20"/>
          <w:szCs w:val="20"/>
        </w:rPr>
        <w:t>Steering</w:t>
      </w:r>
      <w:r w:rsidR="0060503F" w:rsidRPr="00662BD0">
        <w:rPr>
          <w:rFonts w:ascii="Calibri" w:hAnsi="Calibri" w:cs="Calibri"/>
          <w:bCs/>
          <w:sz w:val="20"/>
          <w:szCs w:val="20"/>
        </w:rPr>
        <w:t xml:space="preserve"> </w:t>
      </w:r>
      <w:r w:rsidRPr="00662BD0">
        <w:rPr>
          <w:rFonts w:ascii="Calibri" w:hAnsi="Calibri" w:cs="Calibri"/>
          <w:bCs/>
          <w:sz w:val="20"/>
          <w:szCs w:val="20"/>
        </w:rPr>
        <w:t>Committee. The members include the following, listed alphabetically by last name.</w:t>
      </w:r>
    </w:p>
    <w:p w14:paraId="675598AC" w14:textId="46F90791"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Alec Farquhar</w:t>
      </w:r>
      <w:r w:rsidRPr="00662BD0">
        <w:rPr>
          <w:rFonts w:ascii="Calibri" w:hAnsi="Calibri" w:cs="Calibri"/>
          <w:sz w:val="18"/>
          <w:szCs w:val="18"/>
          <w:lang w:val="en-US"/>
        </w:rPr>
        <w:t>, Centre for Research on Work Disability Policy</w:t>
      </w:r>
      <w:r w:rsidR="000725BA" w:rsidRPr="00662BD0">
        <w:rPr>
          <w:rFonts w:ascii="Calibri" w:hAnsi="Calibri" w:cs="Calibri"/>
          <w:sz w:val="18"/>
          <w:szCs w:val="18"/>
          <w:lang w:val="en-US"/>
        </w:rPr>
        <w:t xml:space="preserve">: </w:t>
      </w:r>
      <w:hyperlink r:id="rId9" w:history="1">
        <w:r w:rsidR="000725BA" w:rsidRPr="00662BD0">
          <w:rPr>
            <w:rStyle w:val="Hyperlink"/>
            <w:rFonts w:ascii="Calibri" w:hAnsi="Calibri" w:cs="Calibri"/>
            <w:sz w:val="18"/>
            <w:szCs w:val="18"/>
            <w:lang w:val="en-US"/>
          </w:rPr>
          <w:t>www.crwdp.ca</w:t>
        </w:r>
      </w:hyperlink>
      <w:r w:rsidR="000725BA" w:rsidRPr="00662BD0">
        <w:rPr>
          <w:rFonts w:ascii="Calibri" w:hAnsi="Calibri" w:cs="Calibri"/>
          <w:sz w:val="18"/>
          <w:szCs w:val="18"/>
          <w:lang w:val="en-US"/>
        </w:rPr>
        <w:t xml:space="preserve"> </w:t>
      </w:r>
    </w:p>
    <w:p w14:paraId="59CEF5B2" w14:textId="7AF1A7EA"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Maureen Haan</w:t>
      </w:r>
      <w:r w:rsidRPr="00662BD0">
        <w:rPr>
          <w:rFonts w:ascii="Calibri" w:hAnsi="Calibri" w:cs="Calibri"/>
          <w:sz w:val="18"/>
          <w:szCs w:val="18"/>
          <w:lang w:val="en-US"/>
        </w:rPr>
        <w:t>, Canadian Council on Rehabilitation and Work</w:t>
      </w:r>
      <w:r w:rsidR="000725BA" w:rsidRPr="00662BD0">
        <w:rPr>
          <w:rFonts w:ascii="Calibri" w:hAnsi="Calibri" w:cs="Calibri"/>
          <w:sz w:val="18"/>
          <w:szCs w:val="18"/>
          <w:lang w:val="en-US"/>
        </w:rPr>
        <w:t xml:space="preserve">: </w:t>
      </w:r>
      <w:hyperlink r:id="rId10" w:history="1">
        <w:r w:rsidR="000725BA" w:rsidRPr="00662BD0">
          <w:rPr>
            <w:rStyle w:val="Hyperlink"/>
            <w:rFonts w:ascii="Calibri" w:hAnsi="Calibri" w:cs="Calibri"/>
            <w:sz w:val="18"/>
            <w:szCs w:val="18"/>
            <w:lang w:val="en-US"/>
          </w:rPr>
          <w:t>www.ccrw.org</w:t>
        </w:r>
      </w:hyperlink>
      <w:r w:rsidR="000725BA" w:rsidRPr="00662BD0">
        <w:rPr>
          <w:rFonts w:ascii="Calibri" w:hAnsi="Calibri" w:cs="Calibri"/>
          <w:sz w:val="18"/>
          <w:szCs w:val="18"/>
          <w:lang w:val="en-US"/>
        </w:rPr>
        <w:t xml:space="preserve"> </w:t>
      </w:r>
    </w:p>
    <w:p w14:paraId="73B48720" w14:textId="77D50F2F"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Kathy Hawkins</w:t>
      </w:r>
      <w:r w:rsidRPr="00662BD0">
        <w:rPr>
          <w:rFonts w:ascii="Calibri" w:hAnsi="Calibri" w:cs="Calibri"/>
          <w:sz w:val="18"/>
          <w:szCs w:val="18"/>
          <w:lang w:val="en-US"/>
        </w:rPr>
        <w:t>, Inclusion NL (Employer Support Services</w:t>
      </w:r>
      <w:r w:rsidR="000725BA" w:rsidRPr="00662BD0">
        <w:rPr>
          <w:rFonts w:ascii="Calibri" w:hAnsi="Calibri" w:cs="Calibri"/>
          <w:sz w:val="18"/>
          <w:szCs w:val="18"/>
          <w:lang w:val="en-US"/>
        </w:rPr>
        <w:t xml:space="preserve">): </w:t>
      </w:r>
      <w:hyperlink r:id="rId11" w:history="1">
        <w:r w:rsidR="000725BA" w:rsidRPr="00662BD0">
          <w:rPr>
            <w:rStyle w:val="Hyperlink"/>
            <w:rFonts w:ascii="Calibri" w:hAnsi="Calibri" w:cs="Calibri"/>
            <w:sz w:val="18"/>
            <w:szCs w:val="18"/>
            <w:lang w:val="en-US"/>
          </w:rPr>
          <w:t>www.inclusionnl.ca</w:t>
        </w:r>
      </w:hyperlink>
      <w:r w:rsidR="000725BA" w:rsidRPr="00662BD0">
        <w:rPr>
          <w:rFonts w:ascii="Calibri" w:hAnsi="Calibri" w:cs="Calibri"/>
          <w:sz w:val="18"/>
          <w:szCs w:val="18"/>
          <w:lang w:val="en-US"/>
        </w:rPr>
        <w:t xml:space="preserve"> </w:t>
      </w:r>
    </w:p>
    <w:p w14:paraId="6FB0D22E" w14:textId="0B48113F"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Steve Mantis</w:t>
      </w:r>
      <w:r w:rsidRPr="00662BD0">
        <w:rPr>
          <w:rFonts w:ascii="Calibri" w:hAnsi="Calibri" w:cs="Calibri"/>
          <w:sz w:val="18"/>
          <w:szCs w:val="18"/>
          <w:lang w:val="en-US"/>
        </w:rPr>
        <w:t>, Ontario Network of Injured Workers Groups</w:t>
      </w:r>
      <w:r w:rsidR="000725BA" w:rsidRPr="00662BD0">
        <w:rPr>
          <w:rFonts w:ascii="Calibri" w:hAnsi="Calibri" w:cs="Calibri"/>
          <w:sz w:val="18"/>
          <w:szCs w:val="18"/>
          <w:lang w:val="en-US"/>
        </w:rPr>
        <w:t xml:space="preserve">: </w:t>
      </w:r>
      <w:hyperlink r:id="rId12" w:history="1">
        <w:r w:rsidR="000725BA" w:rsidRPr="00662BD0">
          <w:rPr>
            <w:rStyle w:val="Hyperlink"/>
            <w:rFonts w:ascii="Calibri" w:hAnsi="Calibri" w:cs="Calibri"/>
            <w:sz w:val="18"/>
            <w:szCs w:val="18"/>
          </w:rPr>
          <w:t>www.injuredworkersonline.org/injured-workers-community/ontario-network-of-injured-workers-groups-oniwg</w:t>
        </w:r>
      </w:hyperlink>
      <w:r w:rsidR="000725BA" w:rsidRPr="00662BD0">
        <w:rPr>
          <w:rStyle w:val="A4"/>
          <w:rFonts w:ascii="Calibri" w:hAnsi="Calibri"/>
          <w:sz w:val="18"/>
          <w:szCs w:val="18"/>
        </w:rPr>
        <w:t xml:space="preserve"> </w:t>
      </w:r>
    </w:p>
    <w:p w14:paraId="6D7C1CC7" w14:textId="69A72D3F"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Kathy Padkapayeva</w:t>
      </w:r>
      <w:r w:rsidRPr="00662BD0">
        <w:rPr>
          <w:rFonts w:ascii="Calibri" w:hAnsi="Calibri" w:cs="Calibri"/>
          <w:sz w:val="18"/>
          <w:szCs w:val="18"/>
          <w:lang w:val="en-US"/>
        </w:rPr>
        <w:t>, Centre for Research on Work Disability Policy</w:t>
      </w:r>
      <w:r w:rsidR="000725BA" w:rsidRPr="00662BD0">
        <w:rPr>
          <w:rFonts w:ascii="Calibri" w:hAnsi="Calibri" w:cs="Calibri"/>
          <w:sz w:val="18"/>
          <w:szCs w:val="18"/>
          <w:lang w:val="en-US"/>
        </w:rPr>
        <w:t xml:space="preserve">: </w:t>
      </w:r>
      <w:hyperlink r:id="rId13" w:history="1">
        <w:r w:rsidR="000725BA" w:rsidRPr="00662BD0">
          <w:rPr>
            <w:rStyle w:val="Hyperlink"/>
            <w:rFonts w:ascii="Calibri" w:hAnsi="Calibri" w:cs="Calibri"/>
            <w:sz w:val="18"/>
            <w:szCs w:val="18"/>
            <w:lang w:val="en-US"/>
          </w:rPr>
          <w:t>www.crwdp.ca</w:t>
        </w:r>
      </w:hyperlink>
      <w:r w:rsidR="000725BA" w:rsidRPr="00662BD0">
        <w:rPr>
          <w:rFonts w:ascii="Calibri" w:hAnsi="Calibri" w:cs="Calibri"/>
          <w:sz w:val="18"/>
          <w:szCs w:val="18"/>
          <w:lang w:val="en-US"/>
        </w:rPr>
        <w:t xml:space="preserve"> </w:t>
      </w:r>
    </w:p>
    <w:p w14:paraId="4D68F80D" w14:textId="14D49A6B"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Ron Saunders</w:t>
      </w:r>
      <w:r w:rsidRPr="00662BD0">
        <w:rPr>
          <w:rFonts w:ascii="Calibri" w:hAnsi="Calibri" w:cs="Calibri"/>
          <w:sz w:val="18"/>
          <w:szCs w:val="18"/>
          <w:lang w:val="en-US"/>
        </w:rPr>
        <w:t>, Institute for Work &amp; Health</w:t>
      </w:r>
      <w:r w:rsidR="000725BA" w:rsidRPr="00662BD0">
        <w:rPr>
          <w:rFonts w:ascii="Calibri" w:hAnsi="Calibri" w:cs="Calibri"/>
          <w:sz w:val="18"/>
          <w:szCs w:val="18"/>
          <w:lang w:val="en-US"/>
        </w:rPr>
        <w:t xml:space="preserve">: </w:t>
      </w:r>
      <w:hyperlink r:id="rId14" w:history="1">
        <w:r w:rsidR="000725BA" w:rsidRPr="00662BD0">
          <w:rPr>
            <w:rStyle w:val="Hyperlink"/>
            <w:rFonts w:ascii="Calibri" w:hAnsi="Calibri" w:cs="Calibri"/>
            <w:sz w:val="18"/>
            <w:szCs w:val="18"/>
            <w:lang w:val="en-US"/>
          </w:rPr>
          <w:t>www.iwh.on.ca</w:t>
        </w:r>
      </w:hyperlink>
      <w:r w:rsidR="000725BA" w:rsidRPr="00662BD0">
        <w:rPr>
          <w:rFonts w:ascii="Calibri" w:hAnsi="Calibri" w:cs="Calibri"/>
          <w:sz w:val="18"/>
          <w:szCs w:val="18"/>
          <w:lang w:val="en-US"/>
        </w:rPr>
        <w:t xml:space="preserve"> </w:t>
      </w:r>
    </w:p>
    <w:p w14:paraId="4F00EB01" w14:textId="6A3E7C61"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Emile Tompa</w:t>
      </w:r>
      <w:r w:rsidRPr="00662BD0">
        <w:rPr>
          <w:rFonts w:ascii="Calibri" w:hAnsi="Calibri" w:cs="Calibri"/>
          <w:sz w:val="18"/>
          <w:szCs w:val="18"/>
          <w:lang w:val="en-US"/>
        </w:rPr>
        <w:t>, Centre for Research on Work Disability Policy</w:t>
      </w:r>
      <w:r w:rsidR="000725BA" w:rsidRPr="00662BD0">
        <w:rPr>
          <w:rFonts w:ascii="Calibri" w:hAnsi="Calibri" w:cs="Calibri"/>
          <w:sz w:val="18"/>
          <w:szCs w:val="18"/>
          <w:lang w:val="en-US"/>
        </w:rPr>
        <w:t xml:space="preserve">: </w:t>
      </w:r>
      <w:hyperlink r:id="rId15" w:history="1">
        <w:r w:rsidR="000725BA" w:rsidRPr="00662BD0">
          <w:rPr>
            <w:rStyle w:val="Hyperlink"/>
            <w:rFonts w:ascii="Calibri" w:hAnsi="Calibri" w:cs="Calibri"/>
            <w:sz w:val="18"/>
            <w:szCs w:val="18"/>
            <w:lang w:val="en-US"/>
          </w:rPr>
          <w:t>www.crwdp.ca</w:t>
        </w:r>
      </w:hyperlink>
      <w:r w:rsidR="000725BA" w:rsidRPr="00662BD0">
        <w:rPr>
          <w:rFonts w:ascii="Calibri" w:hAnsi="Calibri" w:cs="Calibri"/>
          <w:sz w:val="18"/>
          <w:szCs w:val="18"/>
          <w:lang w:val="en-US"/>
        </w:rPr>
        <w:t xml:space="preserve"> </w:t>
      </w:r>
    </w:p>
    <w:p w14:paraId="71446EDC" w14:textId="7FC61917" w:rsidR="00181FC9" w:rsidRPr="00662BD0" w:rsidRDefault="00181FC9" w:rsidP="00181FC9">
      <w:pPr>
        <w:rPr>
          <w:rFonts w:ascii="Calibri" w:hAnsi="Calibri" w:cs="Calibri"/>
          <w:sz w:val="18"/>
          <w:szCs w:val="18"/>
          <w:lang w:val="en-US"/>
        </w:rPr>
      </w:pPr>
      <w:r w:rsidRPr="00662BD0">
        <w:rPr>
          <w:rFonts w:ascii="Calibri" w:hAnsi="Calibri" w:cs="Calibri"/>
          <w:b/>
          <w:sz w:val="18"/>
          <w:szCs w:val="18"/>
          <w:lang w:val="en-US"/>
        </w:rPr>
        <w:t>Monica Winkler</w:t>
      </w:r>
      <w:r w:rsidRPr="00662BD0">
        <w:rPr>
          <w:rFonts w:ascii="Calibri" w:hAnsi="Calibri" w:cs="Calibri"/>
          <w:sz w:val="18"/>
          <w:szCs w:val="18"/>
          <w:lang w:val="en-US"/>
        </w:rPr>
        <w:t>, Canadian Council on Rehabilitation and Work</w:t>
      </w:r>
      <w:r w:rsidR="000725BA" w:rsidRPr="00662BD0">
        <w:rPr>
          <w:rFonts w:ascii="Calibri" w:hAnsi="Calibri" w:cs="Calibri"/>
          <w:sz w:val="18"/>
          <w:szCs w:val="18"/>
          <w:lang w:val="en-US"/>
        </w:rPr>
        <w:t xml:space="preserve">: </w:t>
      </w:r>
      <w:hyperlink r:id="rId16" w:history="1">
        <w:r w:rsidR="000725BA" w:rsidRPr="00662BD0">
          <w:rPr>
            <w:rStyle w:val="Hyperlink"/>
            <w:rFonts w:ascii="Calibri" w:hAnsi="Calibri" w:cs="Calibri"/>
            <w:sz w:val="18"/>
            <w:szCs w:val="18"/>
            <w:lang w:val="en-US"/>
          </w:rPr>
          <w:t>www.ccrw.org</w:t>
        </w:r>
      </w:hyperlink>
      <w:r w:rsidR="000725BA" w:rsidRPr="00662BD0">
        <w:rPr>
          <w:rFonts w:ascii="Calibri" w:hAnsi="Calibri" w:cs="Calibri"/>
          <w:sz w:val="18"/>
          <w:szCs w:val="18"/>
          <w:lang w:val="en-US"/>
        </w:rPr>
        <w:t xml:space="preserve"> </w:t>
      </w:r>
    </w:p>
    <w:p w14:paraId="29028C10" w14:textId="0B4010A2" w:rsidR="00C20673" w:rsidRPr="00662BD0" w:rsidRDefault="009D4AB5" w:rsidP="00181FC9">
      <w:pPr>
        <w:rPr>
          <w:rFonts w:ascii="Calibri" w:hAnsi="Calibri" w:cs="Calibri"/>
          <w:sz w:val="18"/>
          <w:szCs w:val="18"/>
          <w:lang w:val="en-US"/>
        </w:rPr>
      </w:pPr>
      <w:r>
        <w:rPr>
          <w:rFonts w:ascii="Calibri" w:hAnsi="Calibri" w:cs="Calibri"/>
          <w:sz w:val="18"/>
          <w:szCs w:val="18"/>
          <w:lang w:val="en-US"/>
        </w:rPr>
        <w:t>Research Coordination</w:t>
      </w:r>
      <w:r w:rsidR="00C20673" w:rsidRPr="00662BD0">
        <w:rPr>
          <w:rFonts w:ascii="Calibri" w:hAnsi="Calibri" w:cs="Calibri"/>
          <w:sz w:val="18"/>
          <w:szCs w:val="18"/>
          <w:lang w:val="en-US"/>
        </w:rPr>
        <w:t>:</w:t>
      </w:r>
    </w:p>
    <w:p w14:paraId="1494E519" w14:textId="09A07053" w:rsidR="00C20673" w:rsidRPr="00662BD0" w:rsidRDefault="00C20673" w:rsidP="00C20673">
      <w:pPr>
        <w:rPr>
          <w:rFonts w:ascii="Calibri" w:hAnsi="Calibri" w:cs="Calibri"/>
          <w:sz w:val="18"/>
          <w:szCs w:val="18"/>
          <w:lang w:val="en-US"/>
        </w:rPr>
      </w:pPr>
      <w:r w:rsidRPr="00662BD0">
        <w:rPr>
          <w:rFonts w:ascii="Calibri" w:hAnsi="Calibri" w:cs="Calibri"/>
          <w:b/>
          <w:bCs/>
          <w:sz w:val="18"/>
          <w:szCs w:val="18"/>
          <w:lang w:val="en-US"/>
        </w:rPr>
        <w:t>Sabrina Imam,</w:t>
      </w:r>
      <w:r w:rsidRPr="00662BD0">
        <w:rPr>
          <w:rFonts w:ascii="Calibri" w:hAnsi="Calibri" w:cs="Calibri"/>
          <w:sz w:val="18"/>
          <w:szCs w:val="18"/>
          <w:lang w:val="en-US"/>
        </w:rPr>
        <w:t xml:space="preserve"> Centre for Research on Work Disability Policy</w:t>
      </w:r>
      <w:r w:rsidR="000725BA" w:rsidRPr="00662BD0">
        <w:rPr>
          <w:rFonts w:ascii="Calibri" w:hAnsi="Calibri" w:cs="Calibri"/>
          <w:sz w:val="18"/>
          <w:szCs w:val="18"/>
          <w:lang w:val="en-US"/>
        </w:rPr>
        <w:t xml:space="preserve">: </w:t>
      </w:r>
      <w:hyperlink r:id="rId17" w:history="1">
        <w:r w:rsidR="000725BA" w:rsidRPr="00662BD0">
          <w:rPr>
            <w:rStyle w:val="Hyperlink"/>
            <w:rFonts w:ascii="Calibri" w:hAnsi="Calibri" w:cs="Calibri"/>
            <w:sz w:val="18"/>
            <w:szCs w:val="18"/>
            <w:lang w:val="en-US"/>
          </w:rPr>
          <w:t>www.crwdp.ca</w:t>
        </w:r>
      </w:hyperlink>
      <w:r w:rsidR="000725BA" w:rsidRPr="00662BD0">
        <w:rPr>
          <w:rFonts w:ascii="Calibri" w:hAnsi="Calibri" w:cs="Calibri"/>
          <w:sz w:val="18"/>
          <w:szCs w:val="18"/>
          <w:lang w:val="en-US"/>
        </w:rPr>
        <w:t xml:space="preserve"> </w:t>
      </w:r>
    </w:p>
    <w:p w14:paraId="2F25BDC9" w14:textId="76F903DB" w:rsidR="00C20673" w:rsidRPr="00662BD0" w:rsidRDefault="00C20673" w:rsidP="00C20673">
      <w:pPr>
        <w:rPr>
          <w:rFonts w:ascii="Calibri" w:hAnsi="Calibri" w:cs="Calibri"/>
          <w:b/>
          <w:sz w:val="18"/>
          <w:szCs w:val="18"/>
          <w:lang w:val="en-US"/>
        </w:rPr>
      </w:pPr>
      <w:r w:rsidRPr="00662BD0">
        <w:rPr>
          <w:rFonts w:ascii="Calibri" w:hAnsi="Calibri" w:cs="Calibri"/>
          <w:b/>
          <w:bCs/>
          <w:sz w:val="18"/>
          <w:szCs w:val="18"/>
          <w:lang w:val="en-US"/>
        </w:rPr>
        <w:t>Pam Lahey,</w:t>
      </w:r>
      <w:r w:rsidRPr="00662BD0">
        <w:rPr>
          <w:rFonts w:ascii="Calibri" w:hAnsi="Calibri" w:cs="Calibri"/>
          <w:sz w:val="18"/>
          <w:szCs w:val="18"/>
          <w:lang w:val="en-US"/>
        </w:rPr>
        <w:t xml:space="preserve"> Centre for Research on Work Disability Policy</w:t>
      </w:r>
      <w:r w:rsidR="000725BA" w:rsidRPr="00662BD0">
        <w:rPr>
          <w:rFonts w:ascii="Calibri" w:hAnsi="Calibri" w:cs="Calibri"/>
          <w:sz w:val="18"/>
          <w:szCs w:val="18"/>
          <w:lang w:val="en-US"/>
        </w:rPr>
        <w:t xml:space="preserve">: </w:t>
      </w:r>
      <w:hyperlink r:id="rId18" w:history="1">
        <w:r w:rsidR="000725BA" w:rsidRPr="00662BD0">
          <w:rPr>
            <w:rStyle w:val="Hyperlink"/>
            <w:rFonts w:ascii="Calibri" w:hAnsi="Calibri" w:cs="Calibri"/>
            <w:sz w:val="18"/>
            <w:szCs w:val="18"/>
            <w:lang w:val="en-US"/>
          </w:rPr>
          <w:t>www.crwdp.ca</w:t>
        </w:r>
      </w:hyperlink>
      <w:r w:rsidR="000725BA" w:rsidRPr="00662BD0">
        <w:rPr>
          <w:rFonts w:ascii="Calibri" w:hAnsi="Calibri" w:cs="Calibri"/>
          <w:sz w:val="18"/>
          <w:szCs w:val="18"/>
          <w:lang w:val="en-US"/>
        </w:rPr>
        <w:t xml:space="preserve"> </w:t>
      </w:r>
    </w:p>
    <w:p w14:paraId="695DE488" w14:textId="77777777" w:rsidR="00181FC9" w:rsidRPr="00662BD0" w:rsidRDefault="00181FC9" w:rsidP="00181FC9">
      <w:pPr>
        <w:rPr>
          <w:rFonts w:ascii="Calibri" w:hAnsi="Calibri" w:cs="Calibri"/>
          <w:sz w:val="20"/>
          <w:szCs w:val="20"/>
        </w:rPr>
      </w:pPr>
    </w:p>
    <w:p w14:paraId="521523ED" w14:textId="29470165" w:rsidR="00181FC9" w:rsidRPr="009B401C" w:rsidRDefault="00181FC9" w:rsidP="00181FC9">
      <w:pPr>
        <w:rPr>
          <w:rFonts w:asciiTheme="majorHAnsi" w:hAnsiTheme="majorHAnsi" w:cstheme="majorHAnsi"/>
          <w:b/>
          <w:bCs/>
          <w:color w:val="480048"/>
          <w:sz w:val="28"/>
          <w:szCs w:val="28"/>
        </w:rPr>
      </w:pPr>
      <w:r w:rsidRPr="009B401C">
        <w:rPr>
          <w:rFonts w:asciiTheme="majorHAnsi" w:hAnsiTheme="majorHAnsi" w:cstheme="majorHAnsi"/>
          <w:b/>
          <w:bCs/>
          <w:color w:val="480048"/>
          <w:sz w:val="28"/>
          <w:szCs w:val="28"/>
        </w:rPr>
        <w:t>For more information</w:t>
      </w:r>
    </w:p>
    <w:p w14:paraId="538A3229" w14:textId="3329F111" w:rsidR="00181FC9" w:rsidRPr="00662BD0" w:rsidRDefault="00AA271E" w:rsidP="00181FC9">
      <w:pPr>
        <w:rPr>
          <w:rFonts w:ascii="Calibri" w:hAnsi="Calibri" w:cs="Calibri"/>
          <w:color w:val="FF0000"/>
          <w:sz w:val="20"/>
          <w:szCs w:val="20"/>
        </w:rPr>
      </w:pPr>
      <w:r w:rsidRPr="00662BD0">
        <w:rPr>
          <w:rFonts w:ascii="Calibri" w:hAnsi="Calibri" w:cs="Calibri"/>
          <w:sz w:val="20"/>
          <w:szCs w:val="20"/>
        </w:rPr>
        <w:t>Th</w:t>
      </w:r>
      <w:r w:rsidR="00C15D93" w:rsidRPr="00662BD0">
        <w:rPr>
          <w:rFonts w:ascii="Calibri" w:hAnsi="Calibri" w:cs="Calibri"/>
          <w:sz w:val="20"/>
          <w:szCs w:val="20"/>
        </w:rPr>
        <w:t>is consultation report,</w:t>
      </w:r>
      <w:r w:rsidR="000725BA" w:rsidRPr="00662BD0">
        <w:rPr>
          <w:rFonts w:ascii="Calibri" w:hAnsi="Calibri" w:cs="Calibri"/>
          <w:sz w:val="20"/>
          <w:szCs w:val="20"/>
        </w:rPr>
        <w:t xml:space="preserve"> as well as</w:t>
      </w:r>
      <w:r w:rsidR="00C15D93" w:rsidRPr="00662BD0">
        <w:rPr>
          <w:rFonts w:ascii="Calibri" w:hAnsi="Calibri" w:cs="Calibri"/>
          <w:sz w:val="20"/>
          <w:szCs w:val="20"/>
        </w:rPr>
        <w:t xml:space="preserve"> the</w:t>
      </w:r>
      <w:r w:rsidR="00181FC9" w:rsidRPr="00662BD0">
        <w:rPr>
          <w:rFonts w:ascii="Calibri" w:hAnsi="Calibri" w:cs="Calibri"/>
          <w:sz w:val="20"/>
          <w:szCs w:val="20"/>
        </w:rPr>
        <w:t xml:space="preserve"> strategy and supporting background documents</w:t>
      </w:r>
      <w:r w:rsidR="000725BA" w:rsidRPr="00662BD0">
        <w:rPr>
          <w:rFonts w:ascii="Calibri" w:hAnsi="Calibri" w:cs="Calibri"/>
          <w:sz w:val="20"/>
          <w:szCs w:val="20"/>
        </w:rPr>
        <w:t>,</w:t>
      </w:r>
      <w:r w:rsidR="00181FC9" w:rsidRPr="00662BD0">
        <w:rPr>
          <w:rFonts w:ascii="Calibri" w:hAnsi="Calibri" w:cs="Calibri"/>
          <w:sz w:val="20"/>
          <w:szCs w:val="20"/>
        </w:rPr>
        <w:t xml:space="preserve"> are available online</w:t>
      </w:r>
      <w:r w:rsidR="00A123F2" w:rsidRPr="00662BD0">
        <w:rPr>
          <w:rFonts w:ascii="Calibri" w:hAnsi="Calibri" w:cs="Calibri"/>
          <w:sz w:val="20"/>
          <w:szCs w:val="20"/>
        </w:rPr>
        <w:t xml:space="preserve"> at</w:t>
      </w:r>
      <w:r w:rsidR="00181FC9" w:rsidRPr="00662BD0">
        <w:rPr>
          <w:rFonts w:ascii="Calibri" w:hAnsi="Calibri" w:cs="Calibri"/>
          <w:sz w:val="20"/>
          <w:szCs w:val="20"/>
        </w:rPr>
        <w:t xml:space="preserve">: </w:t>
      </w:r>
      <w:hyperlink r:id="rId19" w:history="1">
        <w:r w:rsidR="000725BA" w:rsidRPr="00662BD0">
          <w:rPr>
            <w:rStyle w:val="Hyperlink"/>
            <w:rFonts w:ascii="Calibri" w:hAnsi="Calibri" w:cs="Calibri"/>
            <w:sz w:val="20"/>
            <w:szCs w:val="20"/>
          </w:rPr>
          <w:t>www.crwdp.ca/dwc-strategy</w:t>
        </w:r>
      </w:hyperlink>
      <w:r w:rsidR="00964184" w:rsidRPr="00662BD0">
        <w:rPr>
          <w:rFonts w:ascii="Calibri" w:hAnsi="Calibri" w:cs="Calibri"/>
          <w:sz w:val="20"/>
          <w:szCs w:val="20"/>
        </w:rPr>
        <w:t>.</w:t>
      </w:r>
      <w:r w:rsidR="00964184" w:rsidRPr="00662BD0">
        <w:rPr>
          <w:rFonts w:ascii="Calibri" w:hAnsi="Calibri" w:cs="Calibri"/>
        </w:rPr>
        <w:t xml:space="preserve">   </w:t>
      </w:r>
    </w:p>
    <w:p w14:paraId="31704BFA" w14:textId="2D72C911" w:rsidR="00181FC9" w:rsidRPr="00662BD0" w:rsidRDefault="00181FC9" w:rsidP="00181FC9">
      <w:pPr>
        <w:rPr>
          <w:rFonts w:ascii="Calibri" w:hAnsi="Calibri" w:cs="Calibri"/>
          <w:bCs/>
          <w:iCs/>
          <w:sz w:val="20"/>
          <w:szCs w:val="20"/>
        </w:rPr>
      </w:pPr>
      <w:r w:rsidRPr="00662BD0">
        <w:rPr>
          <w:rFonts w:ascii="Calibri" w:hAnsi="Calibri" w:cs="Calibri"/>
          <w:bCs/>
          <w:iCs/>
          <w:sz w:val="20"/>
          <w:szCs w:val="20"/>
        </w:rPr>
        <w:t xml:space="preserve">If you have questions or comments about this </w:t>
      </w:r>
      <w:r w:rsidR="0060503F" w:rsidRPr="00662BD0">
        <w:rPr>
          <w:rFonts w:ascii="Calibri" w:hAnsi="Calibri" w:cs="Calibri"/>
          <w:bCs/>
          <w:iCs/>
          <w:sz w:val="20"/>
          <w:szCs w:val="20"/>
        </w:rPr>
        <w:t>consultation report</w:t>
      </w:r>
      <w:r w:rsidRPr="00662BD0">
        <w:rPr>
          <w:rFonts w:ascii="Calibri" w:hAnsi="Calibri" w:cs="Calibri"/>
          <w:bCs/>
          <w:iCs/>
          <w:sz w:val="20"/>
          <w:szCs w:val="20"/>
        </w:rPr>
        <w:t xml:space="preserve">, email: </w:t>
      </w:r>
      <w:hyperlink r:id="rId20" w:history="1">
        <w:r w:rsidRPr="00662BD0">
          <w:rPr>
            <w:rStyle w:val="Hyperlink"/>
            <w:rFonts w:ascii="Calibri" w:hAnsi="Calibri" w:cs="Calibri"/>
            <w:bCs/>
            <w:iCs/>
            <w:sz w:val="20"/>
            <w:szCs w:val="20"/>
          </w:rPr>
          <w:t>feedback@DWCstrategy.ca</w:t>
        </w:r>
      </w:hyperlink>
    </w:p>
    <w:p w14:paraId="3C1F7895" w14:textId="77777777" w:rsidR="00181FC9" w:rsidRPr="00662BD0" w:rsidRDefault="00181FC9" w:rsidP="00181FC9">
      <w:pPr>
        <w:rPr>
          <w:rFonts w:ascii="Calibri" w:hAnsi="Calibri" w:cs="Calibri"/>
          <w:sz w:val="20"/>
          <w:szCs w:val="20"/>
        </w:rPr>
      </w:pPr>
    </w:p>
    <w:p w14:paraId="1E61BFE7" w14:textId="791843B2" w:rsidR="00181FC9" w:rsidRPr="00662BD0" w:rsidRDefault="00181FC9" w:rsidP="00181FC9">
      <w:pPr>
        <w:rPr>
          <w:rFonts w:ascii="Calibri" w:hAnsi="Calibri" w:cs="Calibri"/>
          <w:sz w:val="20"/>
          <w:szCs w:val="20"/>
        </w:rPr>
      </w:pPr>
      <w:r w:rsidRPr="00662BD0">
        <w:rPr>
          <w:rFonts w:ascii="Calibri" w:hAnsi="Calibri" w:cs="Calibri"/>
          <w:sz w:val="20"/>
          <w:szCs w:val="20"/>
        </w:rPr>
        <w:t xml:space="preserve">© November 2019, DWC </w:t>
      </w:r>
      <w:r w:rsidR="00BB6214" w:rsidRPr="00662BD0">
        <w:rPr>
          <w:rFonts w:ascii="Calibri" w:hAnsi="Calibri" w:cs="Calibri"/>
          <w:sz w:val="20"/>
          <w:szCs w:val="20"/>
        </w:rPr>
        <w:t>Steering</w:t>
      </w:r>
      <w:r w:rsidRPr="00662BD0">
        <w:rPr>
          <w:rFonts w:ascii="Calibri" w:hAnsi="Calibri" w:cs="Calibri"/>
          <w:sz w:val="20"/>
          <w:szCs w:val="20"/>
        </w:rPr>
        <w:t xml:space="preserve"> Committee</w:t>
      </w:r>
    </w:p>
    <w:p w14:paraId="12BDAC1B" w14:textId="77777777" w:rsidR="00767024" w:rsidRPr="00662BD0" w:rsidRDefault="00767024" w:rsidP="00767024">
      <w:pPr>
        <w:pStyle w:val="Title"/>
        <w:spacing w:before="120"/>
        <w:jc w:val="center"/>
        <w:rPr>
          <w:rFonts w:ascii="Corbel" w:hAnsi="Corbel" w:cs="Calibri"/>
          <w:b/>
          <w:color w:val="480048"/>
          <w:sz w:val="36"/>
          <w:szCs w:val="36"/>
        </w:rPr>
      </w:pPr>
      <w:r w:rsidRPr="00662BD0">
        <w:rPr>
          <w:rFonts w:ascii="Corbel" w:hAnsi="Corbel" w:cs="Calibri"/>
          <w:b/>
          <w:color w:val="480048"/>
          <w:sz w:val="36"/>
          <w:szCs w:val="36"/>
        </w:rPr>
        <w:lastRenderedPageBreak/>
        <w:t>Moving Forward Together:</w:t>
      </w:r>
    </w:p>
    <w:p w14:paraId="1ADE4DA1" w14:textId="77777777" w:rsidR="00767024" w:rsidRPr="004331DE" w:rsidRDefault="00767024" w:rsidP="00767024">
      <w:pPr>
        <w:pStyle w:val="Title"/>
        <w:jc w:val="center"/>
        <w:rPr>
          <w:rFonts w:ascii="Corbel" w:hAnsi="Corbel" w:cs="Calibri"/>
          <w:b/>
          <w:color w:val="538135" w:themeColor="accent6" w:themeShade="BF"/>
          <w:sz w:val="36"/>
          <w:szCs w:val="36"/>
        </w:rPr>
      </w:pPr>
      <w:r w:rsidRPr="004331DE">
        <w:rPr>
          <w:rFonts w:ascii="Corbel" w:hAnsi="Corbel" w:cs="Calibri"/>
          <w:b/>
          <w:color w:val="538135" w:themeColor="accent6" w:themeShade="BF"/>
          <w:sz w:val="36"/>
          <w:szCs w:val="36"/>
        </w:rPr>
        <w:t xml:space="preserve">Disability and Work in Canada (DWC) Initiative </w:t>
      </w:r>
    </w:p>
    <w:p w14:paraId="3B49AA7A" w14:textId="77777777" w:rsidR="00767024" w:rsidRPr="00662BD0" w:rsidRDefault="00767024" w:rsidP="00767024">
      <w:pPr>
        <w:pStyle w:val="Title"/>
        <w:jc w:val="center"/>
        <w:rPr>
          <w:rFonts w:ascii="Calibri" w:hAnsi="Calibri" w:cs="Calibri"/>
          <w:b/>
          <w:sz w:val="36"/>
          <w:szCs w:val="36"/>
        </w:rPr>
      </w:pPr>
    </w:p>
    <w:p w14:paraId="7F89431A" w14:textId="1F6286EF" w:rsidR="00E25CE0" w:rsidRPr="00662BD0" w:rsidRDefault="00767024" w:rsidP="009F612F">
      <w:pPr>
        <w:pStyle w:val="Title"/>
        <w:jc w:val="center"/>
        <w:rPr>
          <w:rFonts w:ascii="Calibri" w:hAnsi="Calibri" w:cs="Calibri"/>
          <w:b/>
          <w:sz w:val="28"/>
          <w:szCs w:val="28"/>
        </w:rPr>
      </w:pPr>
      <w:r w:rsidRPr="00662BD0">
        <w:rPr>
          <w:rFonts w:ascii="Calibri" w:hAnsi="Calibri" w:cs="Calibri"/>
          <w:b/>
          <w:sz w:val="28"/>
          <w:szCs w:val="28"/>
        </w:rPr>
        <w:t>Consultation Report</w:t>
      </w:r>
      <w:r w:rsidR="00564144" w:rsidRPr="00662BD0">
        <w:rPr>
          <w:rFonts w:ascii="Calibri" w:hAnsi="Calibri" w:cs="Calibri"/>
          <w:b/>
          <w:sz w:val="28"/>
          <w:szCs w:val="28"/>
        </w:rPr>
        <w:t xml:space="preserve"> </w:t>
      </w:r>
    </w:p>
    <w:p w14:paraId="6CADE15C" w14:textId="7B04BB10" w:rsidR="00767024" w:rsidRPr="00662BD0" w:rsidRDefault="00767024" w:rsidP="00E25CE0">
      <w:pPr>
        <w:pStyle w:val="Title"/>
        <w:rPr>
          <w:rFonts w:ascii="Calibri" w:hAnsi="Calibri" w:cs="Calibri"/>
          <w:b/>
          <w:bCs/>
          <w:color w:val="2F5496" w:themeColor="accent1" w:themeShade="BF"/>
          <w:sz w:val="28"/>
          <w:szCs w:val="28"/>
        </w:rPr>
      </w:pPr>
      <w:r w:rsidRPr="00662BD0">
        <w:rPr>
          <w:rFonts w:ascii="Calibri" w:hAnsi="Calibri" w:cs="Calibri"/>
        </w:rPr>
        <w:tab/>
      </w:r>
      <w:r w:rsidRPr="00662BD0">
        <w:rPr>
          <w:rFonts w:ascii="Calibri" w:hAnsi="Calibri" w:cs="Calibri"/>
        </w:rPr>
        <w:tab/>
      </w:r>
      <w:r w:rsidRPr="00662BD0">
        <w:rPr>
          <w:rFonts w:ascii="Calibri" w:hAnsi="Calibri" w:cs="Calibri"/>
        </w:rPr>
        <w:tab/>
      </w:r>
    </w:p>
    <w:p w14:paraId="01F4784F" w14:textId="32BBE0DA" w:rsidR="00C314B4" w:rsidRPr="00662BD0" w:rsidRDefault="006B51DA" w:rsidP="00C314B4">
      <w:pPr>
        <w:rPr>
          <w:rFonts w:ascii="Calibri" w:hAnsi="Calibri" w:cs="Calibri"/>
          <w:b/>
          <w:bCs/>
          <w:sz w:val="24"/>
          <w:szCs w:val="24"/>
        </w:rPr>
      </w:pPr>
      <w:r w:rsidRPr="001B40CB">
        <w:rPr>
          <w:rFonts w:asciiTheme="majorHAnsi" w:hAnsiTheme="majorHAnsi" w:cstheme="majorHAnsi"/>
          <w:b/>
          <w:bCs/>
          <w:color w:val="480048"/>
          <w:sz w:val="28"/>
          <w:szCs w:val="28"/>
        </w:rPr>
        <w:t>Table of Contents</w:t>
      </w:r>
      <w:r w:rsidRPr="001B40CB">
        <w:rPr>
          <w:rFonts w:asciiTheme="majorHAnsi" w:hAnsiTheme="majorHAnsi" w:cstheme="majorHAnsi"/>
          <w:b/>
          <w:bCs/>
          <w:color w:val="480048"/>
          <w:sz w:val="24"/>
          <w:szCs w:val="24"/>
        </w:rPr>
        <w:tab/>
      </w:r>
      <w:r w:rsidRPr="00662BD0">
        <w:rPr>
          <w:rFonts w:ascii="Calibri" w:hAnsi="Calibri" w:cs="Calibri"/>
          <w:b/>
          <w:bCs/>
          <w:sz w:val="24"/>
          <w:szCs w:val="24"/>
        </w:rPr>
        <w:tab/>
      </w:r>
      <w:r w:rsidRPr="00662BD0">
        <w:rPr>
          <w:rFonts w:ascii="Calibri" w:hAnsi="Calibri" w:cs="Calibri"/>
          <w:b/>
          <w:bCs/>
          <w:sz w:val="24"/>
          <w:szCs w:val="24"/>
        </w:rPr>
        <w:tab/>
      </w:r>
      <w:r w:rsidRPr="00662BD0">
        <w:rPr>
          <w:rFonts w:ascii="Calibri" w:hAnsi="Calibri" w:cs="Calibri"/>
          <w:b/>
          <w:bCs/>
          <w:sz w:val="24"/>
          <w:szCs w:val="24"/>
        </w:rPr>
        <w:tab/>
      </w:r>
      <w:r w:rsidR="006516BC" w:rsidRPr="00662BD0">
        <w:rPr>
          <w:rFonts w:ascii="Calibri" w:hAnsi="Calibri" w:cs="Calibri"/>
          <w:b/>
          <w:bCs/>
          <w:sz w:val="24"/>
          <w:szCs w:val="24"/>
        </w:rPr>
        <w:tab/>
      </w:r>
      <w:r w:rsidR="006516BC" w:rsidRPr="00662BD0">
        <w:rPr>
          <w:rFonts w:ascii="Calibri" w:hAnsi="Calibri" w:cs="Calibri"/>
          <w:b/>
          <w:bCs/>
          <w:sz w:val="24"/>
          <w:szCs w:val="24"/>
        </w:rPr>
        <w:tab/>
      </w:r>
      <w:r w:rsidR="006516BC" w:rsidRPr="00662BD0">
        <w:rPr>
          <w:rFonts w:ascii="Calibri" w:hAnsi="Calibri" w:cs="Calibri"/>
          <w:b/>
          <w:bCs/>
          <w:sz w:val="24"/>
          <w:szCs w:val="24"/>
        </w:rPr>
        <w:tab/>
      </w:r>
      <w:r w:rsidR="006516BC" w:rsidRPr="00662BD0">
        <w:rPr>
          <w:rFonts w:ascii="Calibri" w:hAnsi="Calibri" w:cs="Calibri"/>
          <w:b/>
          <w:bCs/>
          <w:sz w:val="24"/>
          <w:szCs w:val="24"/>
        </w:rPr>
        <w:tab/>
      </w:r>
      <w:r w:rsidR="006516BC" w:rsidRPr="00662BD0">
        <w:rPr>
          <w:rFonts w:ascii="Calibri" w:hAnsi="Calibri" w:cs="Calibri"/>
          <w:b/>
          <w:bCs/>
          <w:sz w:val="24"/>
          <w:szCs w:val="24"/>
        </w:rPr>
        <w:tab/>
      </w:r>
      <w:r w:rsidR="006516BC" w:rsidRPr="001B40CB">
        <w:rPr>
          <w:rFonts w:asciiTheme="majorHAnsi" w:hAnsiTheme="majorHAnsi" w:cstheme="majorHAnsi"/>
          <w:b/>
          <w:bCs/>
          <w:color w:val="480048"/>
          <w:sz w:val="28"/>
          <w:szCs w:val="28"/>
        </w:rPr>
        <w:t>Page</w:t>
      </w:r>
    </w:p>
    <w:p w14:paraId="68D8FAC1" w14:textId="6C365A3D" w:rsidR="006B51DA" w:rsidRPr="00662BD0" w:rsidRDefault="006B51DA" w:rsidP="00C314B4">
      <w:pPr>
        <w:rPr>
          <w:rFonts w:ascii="Calibri" w:hAnsi="Calibri" w:cs="Calibri"/>
          <w:sz w:val="24"/>
          <w:szCs w:val="24"/>
        </w:rPr>
      </w:pPr>
      <w:r w:rsidRPr="00662BD0">
        <w:rPr>
          <w:rFonts w:ascii="Calibri" w:hAnsi="Calibri" w:cs="Calibri"/>
          <w:sz w:val="24"/>
          <w:szCs w:val="24"/>
        </w:rPr>
        <w:t>Executive Summary</w:t>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AF6168">
        <w:rPr>
          <w:rFonts w:ascii="Calibri" w:hAnsi="Calibri" w:cs="Calibri"/>
          <w:sz w:val="24"/>
          <w:szCs w:val="24"/>
        </w:rPr>
        <w:t>4</w:t>
      </w:r>
    </w:p>
    <w:p w14:paraId="605C6CBE" w14:textId="78070641" w:rsidR="003933CE" w:rsidRPr="00662BD0" w:rsidRDefault="003933CE" w:rsidP="00C314B4">
      <w:pPr>
        <w:rPr>
          <w:rFonts w:ascii="Calibri" w:hAnsi="Calibri" w:cs="Calibri"/>
          <w:sz w:val="24"/>
          <w:szCs w:val="24"/>
        </w:rPr>
      </w:pPr>
      <w:r w:rsidRPr="00662BD0">
        <w:rPr>
          <w:rFonts w:ascii="Calibri" w:hAnsi="Calibri" w:cs="Calibri"/>
          <w:sz w:val="24"/>
          <w:szCs w:val="24"/>
        </w:rPr>
        <w:t>M</w:t>
      </w:r>
      <w:r w:rsidR="00D11933" w:rsidRPr="00662BD0">
        <w:rPr>
          <w:rFonts w:ascii="Calibri" w:hAnsi="Calibri" w:cs="Calibri"/>
          <w:sz w:val="24"/>
          <w:szCs w:val="24"/>
        </w:rPr>
        <w:t>ethodology</w:t>
      </w:r>
      <w:r w:rsidRPr="00662BD0">
        <w:rPr>
          <w:rFonts w:ascii="Calibri" w:hAnsi="Calibri" w:cs="Calibri"/>
          <w:sz w:val="24"/>
          <w:szCs w:val="24"/>
        </w:rPr>
        <w:t xml:space="preserve"> </w:t>
      </w:r>
      <w:r w:rsidR="00A90CC9" w:rsidRPr="00662BD0">
        <w:rPr>
          <w:rFonts w:ascii="Calibri" w:hAnsi="Calibri" w:cs="Calibri"/>
          <w:sz w:val="24"/>
          <w:szCs w:val="24"/>
        </w:rPr>
        <w:t>of consultation report</w:t>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9762F4" w:rsidRPr="00662BD0">
        <w:rPr>
          <w:rFonts w:ascii="Calibri" w:hAnsi="Calibri" w:cs="Calibri"/>
          <w:sz w:val="24"/>
          <w:szCs w:val="24"/>
        </w:rPr>
        <w:tab/>
      </w:r>
      <w:r w:rsidR="00AF6168">
        <w:rPr>
          <w:rFonts w:ascii="Calibri" w:hAnsi="Calibri" w:cs="Calibri"/>
          <w:sz w:val="24"/>
          <w:szCs w:val="24"/>
        </w:rPr>
        <w:t>5</w:t>
      </w:r>
    </w:p>
    <w:p w14:paraId="1AB81EF5" w14:textId="380A12B6" w:rsidR="00C314B4" w:rsidRPr="00662BD0" w:rsidRDefault="00C314B4" w:rsidP="00C314B4">
      <w:pPr>
        <w:rPr>
          <w:rFonts w:ascii="Calibri" w:hAnsi="Calibri" w:cs="Calibri"/>
          <w:sz w:val="24"/>
          <w:szCs w:val="24"/>
        </w:rPr>
      </w:pPr>
      <w:r w:rsidRPr="00662BD0">
        <w:rPr>
          <w:rFonts w:ascii="Calibri" w:hAnsi="Calibri" w:cs="Calibri"/>
          <w:sz w:val="24"/>
          <w:szCs w:val="24"/>
        </w:rPr>
        <w:t>W</w:t>
      </w:r>
      <w:r w:rsidR="00D11933" w:rsidRPr="00662BD0">
        <w:rPr>
          <w:rFonts w:ascii="Calibri" w:hAnsi="Calibri" w:cs="Calibri"/>
          <w:sz w:val="24"/>
          <w:szCs w:val="24"/>
        </w:rPr>
        <w:t>hat We Heard – Overview</w:t>
      </w:r>
      <w:r w:rsidR="00D11933"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00F816F4" w:rsidRPr="00662BD0">
        <w:rPr>
          <w:rFonts w:ascii="Calibri" w:hAnsi="Calibri" w:cs="Calibri"/>
          <w:sz w:val="24"/>
          <w:szCs w:val="24"/>
        </w:rPr>
        <w:tab/>
      </w:r>
      <w:r w:rsidR="003F2C7B" w:rsidRPr="00662BD0">
        <w:rPr>
          <w:rFonts w:ascii="Calibri" w:hAnsi="Calibri" w:cs="Calibri"/>
          <w:sz w:val="24"/>
          <w:szCs w:val="24"/>
        </w:rPr>
        <w:t xml:space="preserve"> </w:t>
      </w:r>
      <w:r w:rsidR="006516BC" w:rsidRPr="00662BD0">
        <w:rPr>
          <w:rFonts w:ascii="Calibri" w:hAnsi="Calibri" w:cs="Calibri"/>
          <w:sz w:val="24"/>
          <w:szCs w:val="24"/>
        </w:rPr>
        <w:tab/>
      </w:r>
      <w:r w:rsidR="006B51DA" w:rsidRPr="00662BD0">
        <w:rPr>
          <w:rFonts w:ascii="Calibri" w:hAnsi="Calibri" w:cs="Calibri"/>
          <w:sz w:val="24"/>
          <w:szCs w:val="24"/>
        </w:rPr>
        <w:tab/>
      </w:r>
      <w:r w:rsidR="00AF6168">
        <w:rPr>
          <w:rFonts w:ascii="Calibri" w:hAnsi="Calibri" w:cs="Calibri"/>
          <w:sz w:val="24"/>
          <w:szCs w:val="24"/>
        </w:rPr>
        <w:t>6</w:t>
      </w:r>
      <w:r w:rsidRPr="00662BD0">
        <w:rPr>
          <w:rFonts w:ascii="Calibri" w:hAnsi="Calibri" w:cs="Calibri"/>
          <w:sz w:val="24"/>
          <w:szCs w:val="24"/>
        </w:rPr>
        <w:t xml:space="preserve"> </w:t>
      </w:r>
    </w:p>
    <w:p w14:paraId="47A61DFF" w14:textId="47A2AF6E" w:rsidR="003F2C7B" w:rsidRPr="00662BD0" w:rsidRDefault="003F2C7B" w:rsidP="00C314B4">
      <w:pPr>
        <w:rPr>
          <w:rFonts w:ascii="Calibri" w:hAnsi="Calibri" w:cs="Calibri"/>
          <w:sz w:val="24"/>
          <w:szCs w:val="24"/>
        </w:rPr>
      </w:pPr>
      <w:r w:rsidRPr="00662BD0">
        <w:rPr>
          <w:rFonts w:ascii="Calibri" w:hAnsi="Calibri" w:cs="Calibri"/>
          <w:sz w:val="24"/>
          <w:szCs w:val="24"/>
        </w:rPr>
        <w:t>V</w:t>
      </w:r>
      <w:r w:rsidR="00D11933" w:rsidRPr="00662BD0">
        <w:rPr>
          <w:rFonts w:ascii="Calibri" w:hAnsi="Calibri" w:cs="Calibri"/>
          <w:sz w:val="24"/>
          <w:szCs w:val="24"/>
        </w:rPr>
        <w:t>ision Statement</w:t>
      </w:r>
      <w:r w:rsidR="00D11933" w:rsidRPr="00662BD0">
        <w:rPr>
          <w:rFonts w:ascii="Calibri" w:hAnsi="Calibri" w:cs="Calibri"/>
          <w:sz w:val="24"/>
          <w:szCs w:val="24"/>
        </w:rPr>
        <w:tab/>
      </w:r>
      <w:r w:rsidR="00D11933"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AF6168">
        <w:rPr>
          <w:rFonts w:ascii="Calibri" w:hAnsi="Calibri" w:cs="Calibri"/>
          <w:sz w:val="24"/>
          <w:szCs w:val="24"/>
        </w:rPr>
        <w:t>9</w:t>
      </w:r>
    </w:p>
    <w:p w14:paraId="2875C5C8" w14:textId="10E7794E" w:rsidR="003F2C7B" w:rsidRPr="00662BD0" w:rsidRDefault="00E16F9A" w:rsidP="00C314B4">
      <w:pPr>
        <w:rPr>
          <w:rFonts w:ascii="Calibri" w:hAnsi="Calibri" w:cs="Calibri"/>
          <w:sz w:val="24"/>
          <w:szCs w:val="24"/>
        </w:rPr>
      </w:pPr>
      <w:r w:rsidRPr="00662BD0">
        <w:rPr>
          <w:rFonts w:ascii="Calibri" w:hAnsi="Calibri" w:cs="Calibri"/>
          <w:sz w:val="24"/>
          <w:szCs w:val="24"/>
        </w:rPr>
        <w:t>G</w:t>
      </w:r>
      <w:r w:rsidR="00D11933" w:rsidRPr="00662BD0">
        <w:rPr>
          <w:rFonts w:ascii="Calibri" w:hAnsi="Calibri" w:cs="Calibri"/>
          <w:sz w:val="24"/>
          <w:szCs w:val="24"/>
        </w:rPr>
        <w:t>uiding Principles</w:t>
      </w:r>
      <w:r w:rsidR="00F82BA0" w:rsidRPr="00662BD0">
        <w:rPr>
          <w:rFonts w:ascii="Calibri" w:hAnsi="Calibri" w:cs="Calibri"/>
          <w:sz w:val="24"/>
          <w:szCs w:val="24"/>
        </w:rPr>
        <w:t xml:space="preserve"> and Core Values</w:t>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AF6168">
        <w:rPr>
          <w:rFonts w:ascii="Calibri" w:hAnsi="Calibri" w:cs="Calibri"/>
          <w:sz w:val="24"/>
          <w:szCs w:val="24"/>
        </w:rPr>
        <w:t>10</w:t>
      </w:r>
    </w:p>
    <w:p w14:paraId="0395450C" w14:textId="01D8A03B" w:rsidR="00E16F9A" w:rsidRPr="00662BD0" w:rsidRDefault="00E16F9A" w:rsidP="00C314B4">
      <w:pPr>
        <w:rPr>
          <w:rFonts w:ascii="Calibri" w:hAnsi="Calibri" w:cs="Calibri"/>
          <w:sz w:val="24"/>
          <w:szCs w:val="24"/>
        </w:rPr>
      </w:pPr>
      <w:r w:rsidRPr="00662BD0">
        <w:rPr>
          <w:rFonts w:ascii="Calibri" w:hAnsi="Calibri" w:cs="Calibri"/>
          <w:sz w:val="24"/>
          <w:szCs w:val="24"/>
        </w:rPr>
        <w:t>I</w:t>
      </w:r>
      <w:r w:rsidR="00D11933" w:rsidRPr="00662BD0">
        <w:rPr>
          <w:rFonts w:ascii="Calibri" w:hAnsi="Calibri" w:cs="Calibri"/>
          <w:sz w:val="24"/>
          <w:szCs w:val="24"/>
        </w:rPr>
        <w:t xml:space="preserve">ntersectionality and </w:t>
      </w:r>
      <w:r w:rsidR="00BA713B" w:rsidRPr="00662BD0">
        <w:rPr>
          <w:rFonts w:ascii="Calibri" w:hAnsi="Calibri" w:cs="Calibri"/>
          <w:sz w:val="24"/>
          <w:szCs w:val="24"/>
        </w:rPr>
        <w:t xml:space="preserve">the </w:t>
      </w:r>
      <w:r w:rsidR="00D11933" w:rsidRPr="00662BD0">
        <w:rPr>
          <w:rFonts w:ascii="Calibri" w:hAnsi="Calibri" w:cs="Calibri"/>
          <w:sz w:val="24"/>
          <w:szCs w:val="24"/>
        </w:rPr>
        <w:t>Life Course</w:t>
      </w:r>
      <w:r w:rsidR="00D11933" w:rsidRPr="00662BD0">
        <w:rPr>
          <w:rFonts w:ascii="Calibri" w:hAnsi="Calibri" w:cs="Calibri"/>
          <w:sz w:val="24"/>
          <w:szCs w:val="24"/>
        </w:rPr>
        <w:tab/>
      </w:r>
      <w:r w:rsidR="00D11933"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00F816F4"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4E6C51" w:rsidRPr="00662BD0">
        <w:rPr>
          <w:rFonts w:ascii="Calibri" w:hAnsi="Calibri" w:cs="Calibri"/>
          <w:sz w:val="24"/>
          <w:szCs w:val="24"/>
        </w:rPr>
        <w:t>1</w:t>
      </w:r>
      <w:r w:rsidR="00AF6168">
        <w:rPr>
          <w:rFonts w:ascii="Calibri" w:hAnsi="Calibri" w:cs="Calibri"/>
          <w:sz w:val="24"/>
          <w:szCs w:val="24"/>
        </w:rPr>
        <w:t>1</w:t>
      </w:r>
    </w:p>
    <w:p w14:paraId="5D28C3BB" w14:textId="6663D66E" w:rsidR="00E16F9A" w:rsidRPr="00662BD0" w:rsidRDefault="00D301EB" w:rsidP="00C314B4">
      <w:pPr>
        <w:rPr>
          <w:rFonts w:ascii="Calibri" w:hAnsi="Calibri" w:cs="Calibri"/>
          <w:sz w:val="24"/>
          <w:szCs w:val="24"/>
        </w:rPr>
      </w:pPr>
      <w:r w:rsidRPr="00662BD0">
        <w:rPr>
          <w:rFonts w:ascii="Calibri" w:hAnsi="Calibri" w:cs="Calibri"/>
          <w:sz w:val="24"/>
          <w:szCs w:val="24"/>
        </w:rPr>
        <w:t xml:space="preserve">Disability-Confident and Inclusive Workplaces </w:t>
      </w:r>
      <w:r w:rsidR="009C7DCE" w:rsidRPr="00662BD0">
        <w:rPr>
          <w:rFonts w:ascii="Calibri" w:hAnsi="Calibri" w:cs="Calibri"/>
          <w:sz w:val="24"/>
          <w:szCs w:val="24"/>
        </w:rPr>
        <w:tab/>
      </w:r>
      <w:r w:rsidR="00E16F9A" w:rsidRPr="00662BD0">
        <w:rPr>
          <w:rFonts w:ascii="Calibri" w:hAnsi="Calibri" w:cs="Calibri"/>
          <w:sz w:val="24"/>
          <w:szCs w:val="24"/>
        </w:rPr>
        <w:tab/>
      </w:r>
      <w:r w:rsidR="00E16F9A"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4E6C51" w:rsidRPr="00662BD0">
        <w:rPr>
          <w:rFonts w:ascii="Calibri" w:hAnsi="Calibri" w:cs="Calibri"/>
          <w:sz w:val="24"/>
          <w:szCs w:val="24"/>
        </w:rPr>
        <w:t>1</w:t>
      </w:r>
      <w:r w:rsidR="00AF6168">
        <w:rPr>
          <w:rFonts w:ascii="Calibri" w:hAnsi="Calibri" w:cs="Calibri"/>
          <w:sz w:val="24"/>
          <w:szCs w:val="24"/>
        </w:rPr>
        <w:t>3</w:t>
      </w:r>
    </w:p>
    <w:p w14:paraId="2900583C" w14:textId="13062ED2" w:rsidR="00E16F9A" w:rsidRPr="00662BD0" w:rsidRDefault="00D301EB" w:rsidP="00C314B4">
      <w:pPr>
        <w:rPr>
          <w:rFonts w:ascii="Calibri" w:hAnsi="Calibri" w:cs="Calibri"/>
          <w:sz w:val="24"/>
          <w:szCs w:val="24"/>
        </w:rPr>
      </w:pPr>
      <w:r w:rsidRPr="00662BD0">
        <w:rPr>
          <w:rFonts w:ascii="Calibri" w:hAnsi="Calibri" w:cs="Calibri"/>
          <w:sz w:val="24"/>
          <w:szCs w:val="24"/>
        </w:rPr>
        <w:t xml:space="preserve">Comprehensive Supports </w:t>
      </w:r>
      <w:r w:rsidRPr="00662BD0">
        <w:rPr>
          <w:rFonts w:ascii="Calibri" w:hAnsi="Calibri" w:cs="Calibri"/>
          <w:sz w:val="24"/>
          <w:szCs w:val="24"/>
        </w:rPr>
        <w:tab/>
      </w:r>
      <w:r w:rsidR="006516BC" w:rsidRPr="00662BD0">
        <w:rPr>
          <w:rFonts w:ascii="Calibri" w:hAnsi="Calibri" w:cs="Calibri"/>
          <w:sz w:val="24"/>
          <w:szCs w:val="24"/>
        </w:rPr>
        <w:tab/>
      </w:r>
      <w:r w:rsidR="009C7DCE" w:rsidRPr="00662BD0">
        <w:rPr>
          <w:rFonts w:ascii="Calibri" w:hAnsi="Calibri" w:cs="Calibri"/>
          <w:sz w:val="24"/>
          <w:szCs w:val="24"/>
        </w:rPr>
        <w:tab/>
      </w:r>
      <w:r w:rsidR="009C7DCE" w:rsidRPr="00662BD0">
        <w:rPr>
          <w:rFonts w:ascii="Calibri" w:hAnsi="Calibri" w:cs="Calibri"/>
          <w:sz w:val="24"/>
          <w:szCs w:val="24"/>
        </w:rPr>
        <w:tab/>
      </w:r>
      <w:r w:rsidR="009C7DCE" w:rsidRPr="00662BD0">
        <w:rPr>
          <w:rFonts w:ascii="Calibri" w:hAnsi="Calibri" w:cs="Calibri"/>
          <w:sz w:val="24"/>
          <w:szCs w:val="24"/>
        </w:rPr>
        <w:tab/>
      </w:r>
      <w:r w:rsidR="009C7DCE" w:rsidRPr="00662BD0">
        <w:rPr>
          <w:rFonts w:ascii="Calibri" w:hAnsi="Calibri" w:cs="Calibri"/>
          <w:sz w:val="24"/>
          <w:szCs w:val="24"/>
        </w:rPr>
        <w:tab/>
      </w:r>
      <w:r w:rsidR="009C7DCE" w:rsidRPr="00662BD0">
        <w:rPr>
          <w:rFonts w:ascii="Calibri" w:hAnsi="Calibri" w:cs="Calibri"/>
          <w:sz w:val="24"/>
          <w:szCs w:val="24"/>
        </w:rPr>
        <w:tab/>
      </w:r>
      <w:r w:rsidR="009C7DCE" w:rsidRPr="00662BD0">
        <w:rPr>
          <w:rFonts w:ascii="Calibri" w:hAnsi="Calibri" w:cs="Calibri"/>
          <w:sz w:val="24"/>
          <w:szCs w:val="24"/>
        </w:rPr>
        <w:tab/>
      </w:r>
      <w:r w:rsidR="004E6C51" w:rsidRPr="00662BD0">
        <w:rPr>
          <w:rFonts w:ascii="Calibri" w:hAnsi="Calibri" w:cs="Calibri"/>
          <w:sz w:val="24"/>
          <w:szCs w:val="24"/>
        </w:rPr>
        <w:t>1</w:t>
      </w:r>
      <w:r w:rsidR="00AF6168">
        <w:rPr>
          <w:rFonts w:ascii="Calibri" w:hAnsi="Calibri" w:cs="Calibri"/>
          <w:sz w:val="24"/>
          <w:szCs w:val="24"/>
        </w:rPr>
        <w:t>6</w:t>
      </w:r>
    </w:p>
    <w:p w14:paraId="764E8461" w14:textId="5AB86A41" w:rsidR="00E16F9A" w:rsidRPr="00662BD0" w:rsidRDefault="00D11933" w:rsidP="00C314B4">
      <w:pPr>
        <w:rPr>
          <w:rFonts w:ascii="Calibri" w:hAnsi="Calibri" w:cs="Calibri"/>
          <w:sz w:val="24"/>
          <w:szCs w:val="24"/>
        </w:rPr>
      </w:pPr>
      <w:r w:rsidRPr="00662BD0">
        <w:rPr>
          <w:rFonts w:ascii="Calibri" w:hAnsi="Calibri" w:cs="Calibri"/>
          <w:sz w:val="24"/>
          <w:szCs w:val="24"/>
        </w:rPr>
        <w:t>Effective Partnerships</w:t>
      </w:r>
      <w:r w:rsidRPr="00662BD0">
        <w:rPr>
          <w:rFonts w:ascii="Calibri" w:hAnsi="Calibri" w:cs="Calibri"/>
          <w:sz w:val="24"/>
          <w:szCs w:val="24"/>
        </w:rPr>
        <w:tab/>
      </w:r>
      <w:r w:rsidRPr="00662BD0">
        <w:rPr>
          <w:rFonts w:ascii="Calibri" w:hAnsi="Calibri" w:cs="Calibri"/>
          <w:sz w:val="24"/>
          <w:szCs w:val="24"/>
        </w:rPr>
        <w:tab/>
      </w:r>
      <w:r w:rsidR="00E16F9A" w:rsidRPr="00662BD0">
        <w:rPr>
          <w:rFonts w:ascii="Calibri" w:hAnsi="Calibri" w:cs="Calibri"/>
          <w:sz w:val="24"/>
          <w:szCs w:val="24"/>
        </w:rPr>
        <w:tab/>
      </w:r>
      <w:r w:rsidR="00E16F9A" w:rsidRPr="00662BD0">
        <w:rPr>
          <w:rFonts w:ascii="Calibri" w:hAnsi="Calibri" w:cs="Calibri"/>
          <w:sz w:val="24"/>
          <w:szCs w:val="24"/>
        </w:rPr>
        <w:tab/>
      </w:r>
      <w:r w:rsidR="00E16F9A" w:rsidRPr="00662BD0">
        <w:rPr>
          <w:rFonts w:ascii="Calibri" w:hAnsi="Calibri" w:cs="Calibri"/>
          <w:sz w:val="24"/>
          <w:szCs w:val="24"/>
        </w:rPr>
        <w:tab/>
      </w:r>
      <w:r w:rsidR="00E16F9A"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9F5C02" w:rsidRPr="00662BD0">
        <w:rPr>
          <w:rFonts w:ascii="Calibri" w:hAnsi="Calibri" w:cs="Calibri"/>
          <w:sz w:val="24"/>
          <w:szCs w:val="24"/>
        </w:rPr>
        <w:tab/>
      </w:r>
      <w:r w:rsidR="001F41F8" w:rsidRPr="00662BD0">
        <w:rPr>
          <w:rFonts w:ascii="Calibri" w:hAnsi="Calibri" w:cs="Calibri"/>
          <w:sz w:val="24"/>
          <w:szCs w:val="24"/>
        </w:rPr>
        <w:t>1</w:t>
      </w:r>
      <w:r w:rsidR="00AF6168">
        <w:rPr>
          <w:rFonts w:ascii="Calibri" w:hAnsi="Calibri" w:cs="Calibri"/>
          <w:sz w:val="24"/>
          <w:szCs w:val="24"/>
        </w:rPr>
        <w:t>9</w:t>
      </w:r>
    </w:p>
    <w:p w14:paraId="511D23A5" w14:textId="43B349D9" w:rsidR="00E16F9A" w:rsidRPr="00662BD0" w:rsidRDefault="00D301EB" w:rsidP="00C314B4">
      <w:pPr>
        <w:rPr>
          <w:rFonts w:ascii="Calibri" w:hAnsi="Calibri" w:cs="Calibri"/>
          <w:sz w:val="24"/>
          <w:szCs w:val="24"/>
        </w:rPr>
      </w:pPr>
      <w:r w:rsidRPr="00662BD0">
        <w:rPr>
          <w:rFonts w:ascii="Calibri" w:hAnsi="Calibri" w:cs="Calibri"/>
          <w:sz w:val="24"/>
          <w:szCs w:val="24"/>
        </w:rPr>
        <w:t>Measurement and Accountability</w:t>
      </w:r>
      <w:r w:rsidR="00D11933" w:rsidRPr="00662BD0">
        <w:rPr>
          <w:rFonts w:ascii="Calibri" w:hAnsi="Calibri" w:cs="Calibri"/>
          <w:sz w:val="24"/>
          <w:szCs w:val="24"/>
        </w:rPr>
        <w:tab/>
      </w:r>
      <w:r w:rsidR="00D11933" w:rsidRPr="00662BD0">
        <w:rPr>
          <w:rFonts w:ascii="Calibri" w:hAnsi="Calibri" w:cs="Calibri"/>
          <w:sz w:val="24"/>
          <w:szCs w:val="24"/>
        </w:rPr>
        <w:tab/>
      </w:r>
      <w:r w:rsidR="00E16F9A" w:rsidRPr="00662BD0">
        <w:rPr>
          <w:rFonts w:ascii="Calibri" w:hAnsi="Calibri" w:cs="Calibri"/>
          <w:sz w:val="24"/>
          <w:szCs w:val="24"/>
        </w:rPr>
        <w:tab/>
      </w:r>
      <w:r w:rsidR="00E16F9A" w:rsidRPr="00662BD0">
        <w:rPr>
          <w:rFonts w:ascii="Calibri" w:hAnsi="Calibri" w:cs="Calibri"/>
          <w:sz w:val="24"/>
          <w:szCs w:val="24"/>
        </w:rPr>
        <w:tab/>
      </w:r>
      <w:r w:rsidR="00E16F9A"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4E6C51" w:rsidRPr="00662BD0">
        <w:rPr>
          <w:rFonts w:ascii="Calibri" w:hAnsi="Calibri" w:cs="Calibri"/>
          <w:sz w:val="24"/>
          <w:szCs w:val="24"/>
        </w:rPr>
        <w:t>2</w:t>
      </w:r>
      <w:r w:rsidR="00AF6168">
        <w:rPr>
          <w:rFonts w:ascii="Calibri" w:hAnsi="Calibri" w:cs="Calibri"/>
          <w:sz w:val="24"/>
          <w:szCs w:val="24"/>
        </w:rPr>
        <w:t>2</w:t>
      </w:r>
    </w:p>
    <w:p w14:paraId="4B42BF25" w14:textId="316498FC" w:rsidR="00E16F9A" w:rsidRPr="00662BD0" w:rsidRDefault="00E16F9A" w:rsidP="00C314B4">
      <w:pPr>
        <w:rPr>
          <w:rFonts w:ascii="Calibri" w:hAnsi="Calibri" w:cs="Calibri"/>
          <w:sz w:val="24"/>
          <w:szCs w:val="24"/>
        </w:rPr>
      </w:pPr>
      <w:r w:rsidRPr="00662BD0">
        <w:rPr>
          <w:rFonts w:ascii="Calibri" w:hAnsi="Calibri" w:cs="Calibri"/>
          <w:sz w:val="24"/>
          <w:szCs w:val="24"/>
        </w:rPr>
        <w:t>I</w:t>
      </w:r>
      <w:r w:rsidR="00D11933" w:rsidRPr="00662BD0">
        <w:rPr>
          <w:rFonts w:ascii="Calibri" w:hAnsi="Calibri" w:cs="Calibri"/>
          <w:sz w:val="24"/>
          <w:szCs w:val="24"/>
        </w:rPr>
        <w:t>mplementation</w:t>
      </w:r>
      <w:r w:rsidR="00D11933" w:rsidRPr="00662BD0">
        <w:rPr>
          <w:rFonts w:ascii="Calibri" w:hAnsi="Calibri" w:cs="Calibri"/>
          <w:sz w:val="24"/>
          <w:szCs w:val="24"/>
        </w:rPr>
        <w:tab/>
      </w:r>
      <w:r w:rsidR="00D11933"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4E6C51" w:rsidRPr="00662BD0">
        <w:rPr>
          <w:rFonts w:ascii="Calibri" w:hAnsi="Calibri" w:cs="Calibri"/>
          <w:sz w:val="24"/>
          <w:szCs w:val="24"/>
        </w:rPr>
        <w:t>2</w:t>
      </w:r>
      <w:r w:rsidR="00AF6168">
        <w:rPr>
          <w:rFonts w:ascii="Calibri" w:hAnsi="Calibri" w:cs="Calibri"/>
          <w:sz w:val="24"/>
          <w:szCs w:val="24"/>
        </w:rPr>
        <w:t>5</w:t>
      </w:r>
    </w:p>
    <w:p w14:paraId="761E6C38" w14:textId="74E03E8C" w:rsidR="00E16F9A" w:rsidRPr="00662BD0" w:rsidRDefault="00E16F9A" w:rsidP="00C314B4">
      <w:pPr>
        <w:rPr>
          <w:rFonts w:ascii="Calibri" w:hAnsi="Calibri" w:cs="Calibri"/>
          <w:sz w:val="24"/>
          <w:szCs w:val="24"/>
        </w:rPr>
      </w:pPr>
      <w:r w:rsidRPr="00662BD0">
        <w:rPr>
          <w:rFonts w:ascii="Calibri" w:hAnsi="Calibri" w:cs="Calibri"/>
          <w:sz w:val="24"/>
          <w:szCs w:val="24"/>
        </w:rPr>
        <w:t>D</w:t>
      </w:r>
      <w:r w:rsidR="00D11933" w:rsidRPr="00662BD0">
        <w:rPr>
          <w:rFonts w:ascii="Calibri" w:hAnsi="Calibri" w:cs="Calibri"/>
          <w:sz w:val="24"/>
          <w:szCs w:val="24"/>
        </w:rPr>
        <w:t>efinitions</w:t>
      </w:r>
      <w:r w:rsidR="00D11933" w:rsidRPr="00662BD0">
        <w:rPr>
          <w:rFonts w:ascii="Calibri" w:hAnsi="Calibri" w:cs="Calibri"/>
          <w:sz w:val="24"/>
          <w:szCs w:val="24"/>
        </w:rPr>
        <w:tab/>
      </w:r>
      <w:r w:rsidR="00D11933"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Pr="00662BD0">
        <w:rPr>
          <w:rFonts w:ascii="Calibri" w:hAnsi="Calibri" w:cs="Calibri"/>
          <w:sz w:val="24"/>
          <w:szCs w:val="24"/>
        </w:rPr>
        <w:tab/>
      </w:r>
      <w:r w:rsidR="00F816F4" w:rsidRPr="00662BD0">
        <w:rPr>
          <w:rFonts w:ascii="Calibri" w:hAnsi="Calibri" w:cs="Calibri"/>
          <w:sz w:val="24"/>
          <w:szCs w:val="24"/>
        </w:rPr>
        <w:tab/>
      </w:r>
      <w:r w:rsidR="00F816F4" w:rsidRPr="00662BD0">
        <w:rPr>
          <w:rFonts w:ascii="Calibri" w:hAnsi="Calibri" w:cs="Calibri"/>
          <w:sz w:val="24"/>
          <w:szCs w:val="24"/>
        </w:rPr>
        <w:tab/>
      </w:r>
      <w:r w:rsidR="006516BC" w:rsidRPr="00662BD0">
        <w:rPr>
          <w:rFonts w:ascii="Calibri" w:hAnsi="Calibri" w:cs="Calibri"/>
          <w:sz w:val="24"/>
          <w:szCs w:val="24"/>
        </w:rPr>
        <w:tab/>
      </w:r>
      <w:r w:rsidR="004E6C51" w:rsidRPr="00662BD0">
        <w:rPr>
          <w:rFonts w:ascii="Calibri" w:hAnsi="Calibri" w:cs="Calibri"/>
          <w:sz w:val="24"/>
          <w:szCs w:val="24"/>
        </w:rPr>
        <w:t>2</w:t>
      </w:r>
      <w:r w:rsidR="00AF6168">
        <w:rPr>
          <w:rFonts w:ascii="Calibri" w:hAnsi="Calibri" w:cs="Calibri"/>
          <w:sz w:val="24"/>
          <w:szCs w:val="24"/>
        </w:rPr>
        <w:t>8</w:t>
      </w:r>
    </w:p>
    <w:p w14:paraId="4C7CD3FC" w14:textId="0D979EAD" w:rsidR="0028425F" w:rsidRDefault="0028425F">
      <w:pPr>
        <w:rPr>
          <w:rFonts w:ascii="Calibri" w:hAnsi="Calibri" w:cs="Calibri"/>
          <w:sz w:val="24"/>
          <w:szCs w:val="24"/>
        </w:rPr>
      </w:pPr>
      <w:r>
        <w:rPr>
          <w:rFonts w:ascii="Calibri" w:hAnsi="Calibri" w:cs="Calibri"/>
          <w:sz w:val="24"/>
          <w:szCs w:val="24"/>
        </w:rPr>
        <w:t>Acknowledgements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29</w:t>
      </w:r>
      <w:bookmarkStart w:id="0" w:name="_GoBack"/>
      <w:bookmarkEnd w:id="0"/>
    </w:p>
    <w:p w14:paraId="5710363A" w14:textId="059F5497" w:rsidR="00CD71BC" w:rsidRPr="00662BD0" w:rsidRDefault="00D55C33">
      <w:pPr>
        <w:rPr>
          <w:rFonts w:ascii="Calibri" w:hAnsi="Calibri" w:cs="Calibri"/>
          <w:sz w:val="24"/>
          <w:szCs w:val="24"/>
        </w:rPr>
      </w:pPr>
      <w:r w:rsidRPr="00662BD0">
        <w:rPr>
          <w:rFonts w:ascii="Calibri" w:hAnsi="Calibri" w:cs="Calibri"/>
          <w:sz w:val="24"/>
          <w:szCs w:val="24"/>
        </w:rPr>
        <w:t>A</w:t>
      </w:r>
      <w:r w:rsidR="00D11933" w:rsidRPr="00662BD0">
        <w:rPr>
          <w:rFonts w:ascii="Calibri" w:hAnsi="Calibri" w:cs="Calibri"/>
          <w:sz w:val="24"/>
          <w:szCs w:val="24"/>
        </w:rPr>
        <w:t>ppendix</w:t>
      </w:r>
      <w:r w:rsidR="004C4F2D" w:rsidRPr="00662BD0">
        <w:rPr>
          <w:rFonts w:ascii="Calibri" w:hAnsi="Calibri" w:cs="Calibri"/>
          <w:sz w:val="24"/>
          <w:szCs w:val="24"/>
        </w:rPr>
        <w:t>:</w:t>
      </w:r>
      <w:r w:rsidR="00347023" w:rsidRPr="00662BD0">
        <w:rPr>
          <w:rFonts w:ascii="Calibri" w:hAnsi="Calibri" w:cs="Calibri"/>
          <w:sz w:val="24"/>
          <w:szCs w:val="24"/>
        </w:rPr>
        <w:t xml:space="preserve"> Compilation of Recommendations</w:t>
      </w:r>
      <w:r w:rsidR="007F74D8" w:rsidRPr="00662BD0">
        <w:rPr>
          <w:rFonts w:ascii="Calibri" w:hAnsi="Calibri" w:cs="Calibri"/>
          <w:sz w:val="24"/>
          <w:szCs w:val="24"/>
        </w:rPr>
        <w:tab/>
      </w:r>
      <w:r w:rsidR="007F74D8" w:rsidRPr="00662BD0">
        <w:rPr>
          <w:rFonts w:ascii="Calibri" w:hAnsi="Calibri" w:cs="Calibri"/>
          <w:sz w:val="24"/>
          <w:szCs w:val="24"/>
        </w:rPr>
        <w:tab/>
      </w:r>
      <w:r w:rsidR="007F74D8" w:rsidRPr="00662BD0">
        <w:rPr>
          <w:rFonts w:ascii="Calibri" w:hAnsi="Calibri" w:cs="Calibri"/>
          <w:sz w:val="24"/>
          <w:szCs w:val="24"/>
        </w:rPr>
        <w:tab/>
      </w:r>
      <w:r w:rsidR="007F74D8" w:rsidRPr="00662BD0">
        <w:rPr>
          <w:rFonts w:ascii="Calibri" w:hAnsi="Calibri" w:cs="Calibri"/>
          <w:sz w:val="24"/>
          <w:szCs w:val="24"/>
        </w:rPr>
        <w:tab/>
      </w:r>
      <w:r w:rsidR="007F74D8" w:rsidRPr="00662BD0">
        <w:rPr>
          <w:rFonts w:ascii="Calibri" w:hAnsi="Calibri" w:cs="Calibri"/>
          <w:sz w:val="24"/>
          <w:szCs w:val="24"/>
        </w:rPr>
        <w:tab/>
      </w:r>
      <w:r w:rsidR="00AF6168">
        <w:rPr>
          <w:rFonts w:ascii="Calibri" w:hAnsi="Calibri" w:cs="Calibri"/>
          <w:sz w:val="24"/>
          <w:szCs w:val="24"/>
        </w:rPr>
        <w:t>30</w:t>
      </w:r>
    </w:p>
    <w:p w14:paraId="41EC2642" w14:textId="77777777" w:rsidR="00CD71BC" w:rsidRPr="00662BD0" w:rsidRDefault="00CD71BC">
      <w:pPr>
        <w:rPr>
          <w:rFonts w:ascii="Calibri" w:hAnsi="Calibri" w:cs="Calibri"/>
          <w:b/>
          <w:bCs/>
        </w:rPr>
      </w:pPr>
    </w:p>
    <w:p w14:paraId="44A75D1C" w14:textId="0130A595" w:rsidR="00AD4C08" w:rsidRPr="00662BD0" w:rsidRDefault="00AD4C08">
      <w:pPr>
        <w:rPr>
          <w:rFonts w:ascii="Calibri" w:hAnsi="Calibri" w:cs="Calibri"/>
          <w:b/>
          <w:bCs/>
        </w:rPr>
      </w:pPr>
      <w:r w:rsidRPr="00662BD0">
        <w:rPr>
          <w:rFonts w:ascii="Calibri" w:hAnsi="Calibri" w:cs="Calibri"/>
          <w:b/>
          <w:bCs/>
        </w:rPr>
        <w:br w:type="page"/>
      </w:r>
    </w:p>
    <w:p w14:paraId="1B9D6ECF" w14:textId="35504140" w:rsidR="00A34AE5" w:rsidRPr="00344D45" w:rsidRDefault="00A34AE5" w:rsidP="00A34AE5">
      <w:pPr>
        <w:rPr>
          <w:rFonts w:ascii="Corbel" w:hAnsi="Corbel" w:cs="Calibri"/>
          <w:b/>
          <w:bCs/>
          <w:color w:val="480048"/>
          <w:sz w:val="36"/>
          <w:szCs w:val="36"/>
        </w:rPr>
      </w:pPr>
      <w:r w:rsidRPr="00344D45">
        <w:rPr>
          <w:rFonts w:ascii="Corbel" w:hAnsi="Corbel" w:cs="Calibri"/>
          <w:b/>
          <w:bCs/>
          <w:color w:val="480048"/>
          <w:sz w:val="36"/>
          <w:szCs w:val="36"/>
        </w:rPr>
        <w:lastRenderedPageBreak/>
        <w:t>Executive Summary</w:t>
      </w:r>
      <w:r w:rsidR="009E497F" w:rsidRPr="00344D45">
        <w:rPr>
          <w:rFonts w:ascii="Corbel" w:hAnsi="Corbel" w:cs="Calibri"/>
          <w:b/>
          <w:bCs/>
          <w:color w:val="480048"/>
          <w:sz w:val="36"/>
          <w:szCs w:val="36"/>
        </w:rPr>
        <w:t xml:space="preserve"> </w:t>
      </w:r>
    </w:p>
    <w:p w14:paraId="751B12A2" w14:textId="1A4CB763" w:rsidR="00A34AE5" w:rsidRPr="00662BD0" w:rsidRDefault="003D662F" w:rsidP="00A34AE5">
      <w:pPr>
        <w:rPr>
          <w:rFonts w:ascii="Calibri" w:hAnsi="Calibri" w:cs="Calibri"/>
        </w:rPr>
      </w:pPr>
      <w:r w:rsidRPr="00662BD0">
        <w:rPr>
          <w:rFonts w:ascii="Calibri" w:hAnsi="Calibri" w:cs="Calibri"/>
        </w:rPr>
        <w:t>Survey</w:t>
      </w:r>
      <w:r w:rsidR="00B74A4A">
        <w:rPr>
          <w:rFonts w:ascii="Calibri" w:hAnsi="Calibri" w:cs="Calibri"/>
        </w:rPr>
        <w:t>,</w:t>
      </w:r>
      <w:r w:rsidRPr="00662BD0">
        <w:rPr>
          <w:rFonts w:ascii="Calibri" w:hAnsi="Calibri" w:cs="Calibri"/>
        </w:rPr>
        <w:t xml:space="preserve"> e</w:t>
      </w:r>
      <w:r w:rsidR="00A34AE5" w:rsidRPr="00662BD0">
        <w:rPr>
          <w:rFonts w:ascii="Calibri" w:hAnsi="Calibri" w:cs="Calibri"/>
        </w:rPr>
        <w:t>ngagement and consultation sessions</w:t>
      </w:r>
      <w:r w:rsidRPr="00662BD0">
        <w:rPr>
          <w:rFonts w:ascii="Calibri" w:hAnsi="Calibri" w:cs="Calibri"/>
        </w:rPr>
        <w:t xml:space="preserve"> held</w:t>
      </w:r>
      <w:r w:rsidR="00A34AE5" w:rsidRPr="00662BD0">
        <w:rPr>
          <w:rFonts w:ascii="Calibri" w:hAnsi="Calibri" w:cs="Calibri"/>
        </w:rPr>
        <w:t xml:space="preserve"> in Spring</w:t>
      </w:r>
      <w:r w:rsidRPr="00662BD0">
        <w:rPr>
          <w:rFonts w:ascii="Calibri" w:hAnsi="Calibri" w:cs="Calibri"/>
        </w:rPr>
        <w:t>/</w:t>
      </w:r>
      <w:r w:rsidR="00A34AE5" w:rsidRPr="00662BD0">
        <w:rPr>
          <w:rFonts w:ascii="Calibri" w:hAnsi="Calibri" w:cs="Calibri"/>
        </w:rPr>
        <w:t xml:space="preserve">Summer of 2019 gathered pertinent feedback necessary for revisions to the draft pan-Canadian strategy on Disability and Work. </w:t>
      </w:r>
    </w:p>
    <w:p w14:paraId="104C4B8B" w14:textId="62E40F70" w:rsidR="00B971D9" w:rsidRPr="00662BD0" w:rsidRDefault="003D662F" w:rsidP="00E35974">
      <w:pPr>
        <w:spacing w:after="80" w:line="240" w:lineRule="auto"/>
        <w:rPr>
          <w:rFonts w:ascii="Calibri" w:hAnsi="Calibri" w:cs="Calibri"/>
          <w:b/>
          <w:bCs/>
          <w:color w:val="480048"/>
        </w:rPr>
      </w:pPr>
      <w:r w:rsidRPr="00662BD0">
        <w:rPr>
          <w:rFonts w:ascii="Calibri" w:hAnsi="Calibri" w:cs="Calibri"/>
          <w:b/>
          <w:bCs/>
          <w:color w:val="480048"/>
        </w:rPr>
        <w:t xml:space="preserve">Summary of </w:t>
      </w:r>
      <w:r w:rsidR="00DB7282" w:rsidRPr="00662BD0">
        <w:rPr>
          <w:rFonts w:ascii="Calibri" w:hAnsi="Calibri" w:cs="Calibri"/>
          <w:b/>
          <w:bCs/>
          <w:color w:val="480048"/>
        </w:rPr>
        <w:t xml:space="preserve">feedback on the </w:t>
      </w:r>
      <w:r w:rsidR="009C7DCE" w:rsidRPr="00662BD0">
        <w:rPr>
          <w:rFonts w:ascii="Calibri" w:hAnsi="Calibri" w:cs="Calibri"/>
          <w:b/>
          <w:bCs/>
          <w:color w:val="480048"/>
        </w:rPr>
        <w:t>Vision Statement</w:t>
      </w:r>
    </w:p>
    <w:p w14:paraId="52E31FBE" w14:textId="5DFC3ABE" w:rsidR="00781682" w:rsidRPr="00662BD0" w:rsidRDefault="00091F7F" w:rsidP="00781682">
      <w:pPr>
        <w:rPr>
          <w:rFonts w:ascii="Calibri" w:hAnsi="Calibri" w:cs="Calibri"/>
          <w:bCs/>
        </w:rPr>
      </w:pPr>
      <w:r w:rsidRPr="00662BD0">
        <w:rPr>
          <w:rFonts w:ascii="Calibri" w:hAnsi="Calibri" w:cs="Calibri"/>
          <w:bCs/>
        </w:rPr>
        <w:t xml:space="preserve">The word </w:t>
      </w:r>
      <w:r w:rsidRPr="00662BD0">
        <w:rPr>
          <w:rFonts w:ascii="Calibri" w:hAnsi="Calibri" w:cs="Calibri"/>
          <w:b/>
        </w:rPr>
        <w:t>“equal”</w:t>
      </w:r>
      <w:r w:rsidRPr="00662BD0">
        <w:rPr>
          <w:rFonts w:ascii="Calibri" w:hAnsi="Calibri" w:cs="Calibri"/>
          <w:bCs/>
        </w:rPr>
        <w:t xml:space="preserve"> was recommended </w:t>
      </w:r>
      <w:r w:rsidR="009508AE" w:rsidRPr="00662BD0">
        <w:rPr>
          <w:rFonts w:ascii="Calibri" w:hAnsi="Calibri" w:cs="Calibri"/>
          <w:bCs/>
        </w:rPr>
        <w:t>as</w:t>
      </w:r>
      <w:r w:rsidRPr="00662BD0">
        <w:rPr>
          <w:rFonts w:ascii="Calibri" w:hAnsi="Calibri" w:cs="Calibri"/>
          <w:bCs/>
        </w:rPr>
        <w:t xml:space="preserve"> alternative language </w:t>
      </w:r>
      <w:r w:rsidR="00E53FCE" w:rsidRPr="00662BD0">
        <w:rPr>
          <w:rFonts w:ascii="Calibri" w:hAnsi="Calibri" w:cs="Calibri"/>
          <w:bCs/>
        </w:rPr>
        <w:t>in</w:t>
      </w:r>
      <w:r w:rsidRPr="00662BD0">
        <w:rPr>
          <w:rFonts w:ascii="Calibri" w:hAnsi="Calibri" w:cs="Calibri"/>
          <w:bCs/>
        </w:rPr>
        <w:t xml:space="preserve"> the vision statement. </w:t>
      </w:r>
    </w:p>
    <w:p w14:paraId="65B0A781" w14:textId="2528919E" w:rsidR="00AE747D" w:rsidRPr="00662BD0" w:rsidRDefault="00AE747D" w:rsidP="00E35974">
      <w:pPr>
        <w:spacing w:after="80" w:line="240" w:lineRule="auto"/>
        <w:rPr>
          <w:rFonts w:ascii="Calibri" w:hAnsi="Calibri" w:cs="Calibri"/>
          <w:b/>
          <w:bCs/>
          <w:color w:val="480048"/>
        </w:rPr>
      </w:pPr>
      <w:r w:rsidRPr="00662BD0">
        <w:rPr>
          <w:rFonts w:ascii="Calibri" w:hAnsi="Calibri" w:cs="Calibri"/>
          <w:b/>
          <w:bCs/>
          <w:color w:val="480048"/>
        </w:rPr>
        <w:t>Summary of the feedback on Pillars and Key Proposed Initiatives</w:t>
      </w:r>
    </w:p>
    <w:p w14:paraId="4516E757" w14:textId="4F87972F" w:rsidR="00AE747D" w:rsidRPr="00662BD0" w:rsidRDefault="00AE747D" w:rsidP="00AE747D">
      <w:pPr>
        <w:spacing w:after="0" w:line="240" w:lineRule="auto"/>
        <w:rPr>
          <w:rFonts w:ascii="Calibri" w:eastAsia="Times New Roman" w:hAnsi="Calibri" w:cs="Calibri"/>
        </w:rPr>
      </w:pPr>
      <w:r w:rsidRPr="00662BD0">
        <w:rPr>
          <w:rFonts w:ascii="Calibri" w:eastAsia="Times New Roman" w:hAnsi="Calibri" w:cs="Calibri"/>
        </w:rPr>
        <w:t xml:space="preserve">There was strong input that the strategy needed to be built around </w:t>
      </w:r>
      <w:r w:rsidRPr="00901695">
        <w:rPr>
          <w:rFonts w:ascii="Calibri" w:eastAsia="Times New Roman" w:hAnsi="Calibri" w:cs="Calibri"/>
        </w:rPr>
        <w:t>two pillars</w:t>
      </w:r>
      <w:r w:rsidR="00511187" w:rsidRPr="00901695">
        <w:rPr>
          <w:rFonts w:ascii="Calibri" w:eastAsia="Times New Roman" w:hAnsi="Calibri" w:cs="Calibri"/>
        </w:rPr>
        <w:t xml:space="preserve"> or objectives</w:t>
      </w:r>
      <w:r w:rsidRPr="00662BD0">
        <w:rPr>
          <w:rFonts w:ascii="Calibri" w:eastAsia="Times New Roman" w:hAnsi="Calibri" w:cs="Calibri"/>
        </w:rPr>
        <w:t>, namely the workplace and the person with a disability:</w:t>
      </w:r>
    </w:p>
    <w:p w14:paraId="1AB5C887" w14:textId="77777777" w:rsidR="00AE747D" w:rsidRPr="00662BD0" w:rsidRDefault="00AE747D" w:rsidP="00AE747D">
      <w:pPr>
        <w:pStyle w:val="ListParagraph"/>
        <w:numPr>
          <w:ilvl w:val="0"/>
          <w:numId w:val="55"/>
        </w:numPr>
        <w:spacing w:after="0" w:line="240" w:lineRule="auto"/>
        <w:rPr>
          <w:rFonts w:ascii="Calibri" w:eastAsia="Times New Roman" w:hAnsi="Calibri" w:cs="Calibri"/>
        </w:rPr>
      </w:pPr>
      <w:r w:rsidRPr="00662BD0">
        <w:rPr>
          <w:rFonts w:ascii="Calibri" w:eastAsia="Times New Roman" w:hAnsi="Calibri" w:cs="Calibri"/>
        </w:rPr>
        <w:t xml:space="preserve">Fostering </w:t>
      </w:r>
      <w:r w:rsidRPr="00662BD0">
        <w:rPr>
          <w:rFonts w:ascii="Calibri" w:eastAsia="Times New Roman" w:hAnsi="Calibri" w:cs="Calibri"/>
          <w:b/>
          <w:bCs/>
        </w:rPr>
        <w:t>Disability-Confident and Inclusive Workplaces</w:t>
      </w:r>
      <w:r w:rsidRPr="00662BD0">
        <w:rPr>
          <w:rFonts w:ascii="Calibri" w:eastAsia="Times New Roman" w:hAnsi="Calibri" w:cs="Calibri"/>
        </w:rPr>
        <w:t xml:space="preserve"> - These initiatives address workplace design, workplace accessibility, supports to employers and workplace culture change</w:t>
      </w:r>
    </w:p>
    <w:p w14:paraId="4ADAA74D" w14:textId="77777777" w:rsidR="00AE747D" w:rsidRPr="00662BD0" w:rsidRDefault="00AE747D" w:rsidP="00704B10">
      <w:pPr>
        <w:pStyle w:val="ListParagraph"/>
        <w:numPr>
          <w:ilvl w:val="0"/>
          <w:numId w:val="55"/>
        </w:numPr>
        <w:ind w:left="714" w:hanging="357"/>
        <w:rPr>
          <w:rFonts w:ascii="Calibri" w:eastAsia="Times New Roman" w:hAnsi="Calibri" w:cs="Calibri"/>
        </w:rPr>
      </w:pPr>
      <w:r w:rsidRPr="00662BD0">
        <w:rPr>
          <w:rFonts w:ascii="Calibri" w:eastAsia="Times New Roman" w:hAnsi="Calibri" w:cs="Calibri"/>
        </w:rPr>
        <w:t xml:space="preserve">Developing </w:t>
      </w:r>
      <w:r w:rsidRPr="00662BD0">
        <w:rPr>
          <w:rFonts w:ascii="Calibri" w:eastAsia="Times New Roman" w:hAnsi="Calibri" w:cs="Calibri"/>
          <w:b/>
          <w:bCs/>
        </w:rPr>
        <w:t>Comprehensive Supports</w:t>
      </w:r>
      <w:r w:rsidRPr="00662BD0">
        <w:rPr>
          <w:rFonts w:ascii="Calibri" w:eastAsia="Times New Roman" w:hAnsi="Calibri" w:cs="Calibri"/>
        </w:rPr>
        <w:t xml:space="preserve"> for persons with disabilities - The initiatives in this pillar focus on supports for persons with disabilities, the navigability and alignment of support programs and education-to-work transitions. </w:t>
      </w:r>
    </w:p>
    <w:p w14:paraId="6939888D" w14:textId="77777777" w:rsidR="00464076" w:rsidRPr="00662BD0" w:rsidRDefault="003D662F" w:rsidP="00E35974">
      <w:pPr>
        <w:spacing w:after="80" w:line="240" w:lineRule="auto"/>
        <w:rPr>
          <w:rFonts w:ascii="Calibri" w:hAnsi="Calibri" w:cs="Calibri"/>
          <w:b/>
          <w:bCs/>
          <w:color w:val="480048"/>
        </w:rPr>
      </w:pPr>
      <w:r w:rsidRPr="00662BD0">
        <w:rPr>
          <w:rFonts w:ascii="Calibri" w:hAnsi="Calibri" w:cs="Calibri"/>
          <w:b/>
          <w:bCs/>
          <w:color w:val="480048"/>
        </w:rPr>
        <w:t>Summary of</w:t>
      </w:r>
      <w:r w:rsidR="00DB7282" w:rsidRPr="00662BD0">
        <w:rPr>
          <w:rFonts w:ascii="Calibri" w:hAnsi="Calibri" w:cs="Calibri"/>
          <w:b/>
          <w:bCs/>
          <w:color w:val="480048"/>
        </w:rPr>
        <w:t xml:space="preserve"> feedback on</w:t>
      </w:r>
      <w:r w:rsidRPr="00662BD0">
        <w:rPr>
          <w:rFonts w:ascii="Calibri" w:hAnsi="Calibri" w:cs="Calibri"/>
          <w:b/>
          <w:bCs/>
          <w:color w:val="480048"/>
        </w:rPr>
        <w:t xml:space="preserve"> </w:t>
      </w:r>
      <w:r w:rsidR="00781682" w:rsidRPr="00662BD0">
        <w:rPr>
          <w:rFonts w:ascii="Calibri" w:hAnsi="Calibri" w:cs="Calibri"/>
          <w:b/>
          <w:bCs/>
          <w:color w:val="480048"/>
        </w:rPr>
        <w:t>Effective Partnerships</w:t>
      </w:r>
    </w:p>
    <w:p w14:paraId="20C5735A" w14:textId="666FC731" w:rsidR="003D662F" w:rsidRPr="00662BD0" w:rsidRDefault="00781682" w:rsidP="00781682">
      <w:pPr>
        <w:rPr>
          <w:rFonts w:ascii="Calibri" w:hAnsi="Calibri" w:cs="Calibri"/>
          <w:b/>
          <w:bCs/>
          <w:color w:val="2F5496" w:themeColor="accent1" w:themeShade="BF"/>
        </w:rPr>
      </w:pPr>
      <w:r w:rsidRPr="00662BD0">
        <w:rPr>
          <w:rFonts w:ascii="Calibri" w:eastAsia="Times New Roman" w:hAnsi="Calibri" w:cs="Calibri"/>
          <w:b/>
          <w:bCs/>
        </w:rPr>
        <w:t xml:space="preserve">Effective </w:t>
      </w:r>
      <w:r w:rsidR="005B07F1" w:rsidRPr="00662BD0">
        <w:rPr>
          <w:rFonts w:ascii="Calibri" w:eastAsia="Times New Roman" w:hAnsi="Calibri" w:cs="Calibri"/>
          <w:b/>
          <w:bCs/>
        </w:rPr>
        <w:t>p</w:t>
      </w:r>
      <w:r w:rsidRPr="00662BD0">
        <w:rPr>
          <w:rFonts w:ascii="Calibri" w:eastAsia="Times New Roman" w:hAnsi="Calibri" w:cs="Calibri"/>
          <w:b/>
          <w:bCs/>
        </w:rPr>
        <w:t>artnerships</w:t>
      </w:r>
      <w:r w:rsidRPr="00662BD0">
        <w:rPr>
          <w:rFonts w:ascii="Calibri" w:eastAsia="Times New Roman" w:hAnsi="Calibri" w:cs="Calibri"/>
        </w:rPr>
        <w:t xml:space="preserve"> </w:t>
      </w:r>
      <w:r w:rsidR="00DB7282" w:rsidRPr="00662BD0">
        <w:rPr>
          <w:rFonts w:ascii="Calibri" w:eastAsia="Times New Roman" w:hAnsi="Calibri" w:cs="Calibri"/>
        </w:rPr>
        <w:t xml:space="preserve">are necessary </w:t>
      </w:r>
      <w:r w:rsidR="00C00865" w:rsidRPr="00662BD0">
        <w:rPr>
          <w:rFonts w:ascii="Calibri" w:eastAsia="Times New Roman" w:hAnsi="Calibri" w:cs="Calibri"/>
        </w:rPr>
        <w:t xml:space="preserve">to underpin the success </w:t>
      </w:r>
      <w:r w:rsidR="00DB7282" w:rsidRPr="00662BD0">
        <w:rPr>
          <w:rFonts w:ascii="Calibri" w:eastAsia="Times New Roman" w:hAnsi="Calibri" w:cs="Calibri"/>
        </w:rPr>
        <w:t xml:space="preserve">of the strategy, </w:t>
      </w:r>
      <w:r w:rsidRPr="00662BD0">
        <w:rPr>
          <w:rFonts w:ascii="Calibri" w:eastAsia="Times New Roman" w:hAnsi="Calibri" w:cs="Calibri"/>
        </w:rPr>
        <w:t>between p</w:t>
      </w:r>
      <w:r w:rsidR="002921DD" w:rsidRPr="00662BD0">
        <w:rPr>
          <w:rFonts w:ascii="Calibri" w:eastAsia="Times New Roman" w:hAnsi="Calibri" w:cs="Calibri"/>
        </w:rPr>
        <w:t xml:space="preserve">ersons </w:t>
      </w:r>
      <w:r w:rsidRPr="00662BD0">
        <w:rPr>
          <w:rFonts w:ascii="Calibri" w:eastAsia="Times New Roman" w:hAnsi="Calibri" w:cs="Calibri"/>
        </w:rPr>
        <w:t xml:space="preserve">with disabilities, employers and employer associations, service providers, government, educational institutes, researchers, community organizations, key partners and any stakeholders. </w:t>
      </w:r>
      <w:r w:rsidR="00091F7F" w:rsidRPr="00662BD0">
        <w:rPr>
          <w:rFonts w:ascii="Calibri" w:eastAsia="Times New Roman" w:hAnsi="Calibri" w:cs="Calibri"/>
        </w:rPr>
        <w:t xml:space="preserve"> </w:t>
      </w:r>
    </w:p>
    <w:p w14:paraId="7764A1B4" w14:textId="30FAA998" w:rsidR="009C7DCE" w:rsidRPr="00662BD0" w:rsidRDefault="003D662F" w:rsidP="00E35974">
      <w:pPr>
        <w:spacing w:after="80" w:line="240" w:lineRule="auto"/>
        <w:rPr>
          <w:rFonts w:ascii="Calibri" w:hAnsi="Calibri" w:cs="Calibri"/>
          <w:b/>
          <w:bCs/>
          <w:color w:val="480048"/>
        </w:rPr>
      </w:pPr>
      <w:r w:rsidRPr="00662BD0">
        <w:rPr>
          <w:rFonts w:ascii="Calibri" w:hAnsi="Calibri" w:cs="Calibri"/>
          <w:b/>
          <w:bCs/>
          <w:color w:val="480048"/>
        </w:rPr>
        <w:t xml:space="preserve">Summary of </w:t>
      </w:r>
      <w:r w:rsidR="002B4F48" w:rsidRPr="00662BD0">
        <w:rPr>
          <w:rFonts w:ascii="Calibri" w:hAnsi="Calibri" w:cs="Calibri"/>
          <w:b/>
          <w:bCs/>
          <w:color w:val="480048"/>
        </w:rPr>
        <w:t xml:space="preserve">the feedback on </w:t>
      </w:r>
      <w:r w:rsidRPr="00662BD0">
        <w:rPr>
          <w:rFonts w:ascii="Calibri" w:hAnsi="Calibri" w:cs="Calibri"/>
          <w:b/>
          <w:bCs/>
          <w:color w:val="480048"/>
        </w:rPr>
        <w:t>Core Values and G</w:t>
      </w:r>
      <w:r w:rsidR="009C7DCE" w:rsidRPr="00662BD0">
        <w:rPr>
          <w:rFonts w:ascii="Calibri" w:hAnsi="Calibri" w:cs="Calibri"/>
          <w:b/>
          <w:bCs/>
          <w:color w:val="480048"/>
        </w:rPr>
        <w:t xml:space="preserve">uiding </w:t>
      </w:r>
      <w:r w:rsidRPr="00662BD0">
        <w:rPr>
          <w:rFonts w:ascii="Calibri" w:hAnsi="Calibri" w:cs="Calibri"/>
          <w:b/>
          <w:bCs/>
          <w:color w:val="480048"/>
        </w:rPr>
        <w:t>P</w:t>
      </w:r>
      <w:r w:rsidR="009C7DCE" w:rsidRPr="00662BD0">
        <w:rPr>
          <w:rFonts w:ascii="Calibri" w:hAnsi="Calibri" w:cs="Calibri"/>
          <w:b/>
          <w:bCs/>
          <w:color w:val="480048"/>
        </w:rPr>
        <w:t>rinciples</w:t>
      </w:r>
    </w:p>
    <w:p w14:paraId="547119FC" w14:textId="5D2DBF01" w:rsidR="00781682" w:rsidRPr="00662BD0" w:rsidRDefault="00554AAA" w:rsidP="00275596">
      <w:pPr>
        <w:spacing w:after="240" w:line="252" w:lineRule="auto"/>
        <w:rPr>
          <w:rFonts w:ascii="Calibri" w:eastAsia="Times New Roman" w:hAnsi="Calibri" w:cs="Calibri"/>
        </w:rPr>
      </w:pPr>
      <w:r w:rsidRPr="00662BD0">
        <w:rPr>
          <w:rFonts w:ascii="Calibri" w:eastAsia="Times New Roman" w:hAnsi="Calibri" w:cs="Calibri"/>
        </w:rPr>
        <w:t xml:space="preserve">There was  call for </w:t>
      </w:r>
      <w:r w:rsidR="00DB7282" w:rsidRPr="00662BD0">
        <w:rPr>
          <w:rFonts w:ascii="Calibri" w:eastAsia="Times New Roman" w:hAnsi="Calibri" w:cs="Calibri"/>
        </w:rPr>
        <w:t>o</w:t>
      </w:r>
      <w:r w:rsidR="00781682" w:rsidRPr="00662BD0">
        <w:rPr>
          <w:rFonts w:ascii="Calibri" w:eastAsia="Times New Roman" w:hAnsi="Calibri" w:cs="Calibri"/>
        </w:rPr>
        <w:t xml:space="preserve">verarching </w:t>
      </w:r>
      <w:r w:rsidR="005B07F1" w:rsidRPr="00662BD0">
        <w:rPr>
          <w:rFonts w:ascii="Calibri" w:eastAsia="Times New Roman" w:hAnsi="Calibri" w:cs="Calibri"/>
          <w:b/>
          <w:bCs/>
        </w:rPr>
        <w:t>c</w:t>
      </w:r>
      <w:r w:rsidR="00781682" w:rsidRPr="00662BD0">
        <w:rPr>
          <w:rFonts w:ascii="Calibri" w:eastAsia="Times New Roman" w:hAnsi="Calibri" w:cs="Calibri"/>
          <w:b/>
          <w:bCs/>
        </w:rPr>
        <w:t>ore values and guiding principles</w:t>
      </w:r>
      <w:r w:rsidR="00781682" w:rsidRPr="00662BD0">
        <w:rPr>
          <w:rFonts w:ascii="Calibri" w:eastAsia="Times New Roman" w:hAnsi="Calibri" w:cs="Calibri"/>
        </w:rPr>
        <w:t xml:space="preserve"> (grounded in the principles of the </w:t>
      </w:r>
      <w:hyperlink r:id="rId21" w:history="1">
        <w:r w:rsidR="00781682" w:rsidRPr="00662BD0">
          <w:rPr>
            <w:rStyle w:val="Hyperlink"/>
            <w:rFonts w:ascii="Calibri" w:eastAsia="Times New Roman" w:hAnsi="Calibri" w:cs="Calibri"/>
          </w:rPr>
          <w:t>United Nations Convention on the Rights of Persons with Disabilities (CRPD)</w:t>
        </w:r>
      </w:hyperlink>
      <w:r w:rsidR="00781682" w:rsidRPr="00662BD0">
        <w:rPr>
          <w:rStyle w:val="Hyperlink"/>
          <w:rFonts w:ascii="Calibri" w:eastAsia="Times New Roman" w:hAnsi="Calibri" w:cs="Calibri"/>
        </w:rPr>
        <w:t>)</w:t>
      </w:r>
      <w:r w:rsidR="00DB7282" w:rsidRPr="00662BD0">
        <w:rPr>
          <w:rStyle w:val="Hyperlink"/>
          <w:rFonts w:ascii="Calibri" w:eastAsia="Times New Roman" w:hAnsi="Calibri" w:cs="Calibri"/>
          <w:u w:val="none"/>
        </w:rPr>
        <w:t xml:space="preserve"> </w:t>
      </w:r>
      <w:r w:rsidRPr="00662BD0">
        <w:rPr>
          <w:rStyle w:val="Hyperlink"/>
          <w:rFonts w:ascii="Calibri" w:eastAsia="Times New Roman" w:hAnsi="Calibri" w:cs="Calibri"/>
          <w:color w:val="auto"/>
          <w:u w:val="none"/>
        </w:rPr>
        <w:t xml:space="preserve">and </w:t>
      </w:r>
      <w:r w:rsidR="005B07F1" w:rsidRPr="00662BD0">
        <w:rPr>
          <w:rStyle w:val="Hyperlink"/>
          <w:rFonts w:ascii="Calibri" w:eastAsia="Times New Roman" w:hAnsi="Calibri" w:cs="Calibri"/>
          <w:b/>
          <w:bCs/>
          <w:color w:val="auto"/>
          <w:u w:val="none"/>
        </w:rPr>
        <w:t>e</w:t>
      </w:r>
      <w:r w:rsidRPr="00662BD0">
        <w:rPr>
          <w:rStyle w:val="Hyperlink"/>
          <w:rFonts w:ascii="Calibri" w:eastAsia="Times New Roman" w:hAnsi="Calibri" w:cs="Calibri"/>
          <w:b/>
          <w:bCs/>
          <w:color w:val="auto"/>
          <w:u w:val="none"/>
        </w:rPr>
        <w:t xml:space="preserve">vidence-informed </w:t>
      </w:r>
      <w:r w:rsidR="005B07F1" w:rsidRPr="00662BD0">
        <w:rPr>
          <w:rStyle w:val="Hyperlink"/>
          <w:rFonts w:ascii="Calibri" w:eastAsia="Times New Roman" w:hAnsi="Calibri" w:cs="Calibri"/>
          <w:b/>
          <w:bCs/>
          <w:color w:val="auto"/>
          <w:u w:val="none"/>
        </w:rPr>
        <w:t>p</w:t>
      </w:r>
      <w:r w:rsidRPr="00662BD0">
        <w:rPr>
          <w:rStyle w:val="Hyperlink"/>
          <w:rFonts w:ascii="Calibri" w:eastAsia="Times New Roman" w:hAnsi="Calibri" w:cs="Calibri"/>
          <w:b/>
          <w:bCs/>
          <w:color w:val="auto"/>
          <w:u w:val="none"/>
        </w:rPr>
        <w:t>ractice.</w:t>
      </w:r>
      <w:r w:rsidRPr="00662BD0">
        <w:rPr>
          <w:rStyle w:val="Hyperlink"/>
          <w:rFonts w:ascii="Calibri" w:eastAsia="Times New Roman" w:hAnsi="Calibri" w:cs="Calibri"/>
          <w:color w:val="auto"/>
          <w:u w:val="none"/>
        </w:rPr>
        <w:t xml:space="preserve"> </w:t>
      </w:r>
    </w:p>
    <w:p w14:paraId="2D070F68" w14:textId="2A8AC4E8" w:rsidR="009C7DCE" w:rsidRPr="00662BD0" w:rsidRDefault="003D662F" w:rsidP="00E35974">
      <w:pPr>
        <w:spacing w:after="80" w:line="240" w:lineRule="auto"/>
        <w:rPr>
          <w:rFonts w:ascii="Calibri" w:hAnsi="Calibri" w:cs="Calibri"/>
          <w:b/>
          <w:bCs/>
          <w:color w:val="538135" w:themeColor="accent6" w:themeShade="BF"/>
        </w:rPr>
      </w:pPr>
      <w:r w:rsidRPr="00662BD0">
        <w:rPr>
          <w:rFonts w:ascii="Calibri" w:hAnsi="Calibri" w:cs="Calibri"/>
          <w:b/>
          <w:bCs/>
          <w:color w:val="480048"/>
        </w:rPr>
        <w:t>Summary of</w:t>
      </w:r>
      <w:r w:rsidR="002B4F48" w:rsidRPr="00662BD0">
        <w:rPr>
          <w:rFonts w:ascii="Calibri" w:hAnsi="Calibri" w:cs="Calibri"/>
          <w:b/>
          <w:bCs/>
          <w:color w:val="480048"/>
        </w:rPr>
        <w:t xml:space="preserve"> the feedback on</w:t>
      </w:r>
      <w:r w:rsidRPr="00662BD0">
        <w:rPr>
          <w:rFonts w:ascii="Calibri" w:hAnsi="Calibri" w:cs="Calibri"/>
          <w:b/>
          <w:bCs/>
          <w:color w:val="480048"/>
        </w:rPr>
        <w:t xml:space="preserve"> I</w:t>
      </w:r>
      <w:r w:rsidR="009C7DCE" w:rsidRPr="00662BD0">
        <w:rPr>
          <w:rFonts w:ascii="Calibri" w:hAnsi="Calibri" w:cs="Calibri"/>
          <w:b/>
          <w:bCs/>
          <w:color w:val="480048"/>
        </w:rPr>
        <w:t>ntersectionality and the Life Course</w:t>
      </w:r>
    </w:p>
    <w:p w14:paraId="56EF026A" w14:textId="2231E42B" w:rsidR="00DB7282" w:rsidRPr="00662BD0" w:rsidRDefault="00C30D3D">
      <w:pPr>
        <w:rPr>
          <w:rFonts w:ascii="Calibri" w:hAnsi="Calibri" w:cs="Calibri"/>
        </w:rPr>
      </w:pPr>
      <w:r w:rsidRPr="00662BD0">
        <w:rPr>
          <w:rFonts w:ascii="Calibri" w:eastAsiaTheme="majorEastAsia" w:hAnsi="Calibri" w:cs="Calibri"/>
          <w:b/>
          <w:bCs/>
        </w:rPr>
        <w:t>Persons with disabilities</w:t>
      </w:r>
      <w:r w:rsidRPr="00662BD0">
        <w:rPr>
          <w:rFonts w:ascii="Calibri" w:eastAsiaTheme="majorEastAsia" w:hAnsi="Calibri" w:cs="Calibri"/>
        </w:rPr>
        <w:t xml:space="preserve">’ lived experiences need to be understood through an </w:t>
      </w:r>
      <w:r w:rsidR="005B07F1" w:rsidRPr="00662BD0">
        <w:rPr>
          <w:rFonts w:ascii="Calibri" w:eastAsia="Times New Roman" w:hAnsi="Calibri" w:cs="Calibri"/>
          <w:b/>
          <w:bCs/>
        </w:rPr>
        <w:t>i</w:t>
      </w:r>
      <w:r w:rsidR="00781682" w:rsidRPr="00662BD0">
        <w:rPr>
          <w:rFonts w:ascii="Calibri" w:eastAsia="Times New Roman" w:hAnsi="Calibri" w:cs="Calibri"/>
          <w:b/>
          <w:bCs/>
        </w:rPr>
        <w:t xml:space="preserve">ntersectional lens </w:t>
      </w:r>
      <w:r w:rsidR="00781682" w:rsidRPr="00662BD0">
        <w:rPr>
          <w:rFonts w:ascii="Calibri" w:eastAsia="Times New Roman" w:hAnsi="Calibri" w:cs="Calibri"/>
        </w:rPr>
        <w:t xml:space="preserve">(intersectionality is </w:t>
      </w:r>
      <w:r w:rsidR="00781682" w:rsidRPr="00662BD0">
        <w:rPr>
          <w:rFonts w:ascii="Calibri" w:eastAsia="Times New Roman" w:hAnsi="Calibri" w:cs="Calibri"/>
          <w:lang w:val="en-US"/>
        </w:rPr>
        <w:t>defined as the interconnected and overlapping nature of identities such as disability, race, class, immigration status, gender and family role)</w:t>
      </w:r>
      <w:r w:rsidRPr="00662BD0">
        <w:rPr>
          <w:rFonts w:ascii="Calibri" w:eastAsia="Times New Roman" w:hAnsi="Calibri" w:cs="Calibri"/>
          <w:lang w:val="en-US"/>
        </w:rPr>
        <w:t xml:space="preserve">, and a </w:t>
      </w:r>
      <w:r w:rsidR="005B07F1" w:rsidRPr="00662BD0">
        <w:rPr>
          <w:rFonts w:ascii="Calibri" w:eastAsia="Times New Roman" w:hAnsi="Calibri" w:cs="Calibri"/>
          <w:b/>
          <w:bCs/>
        </w:rPr>
        <w:t>l</w:t>
      </w:r>
      <w:r w:rsidR="00781682" w:rsidRPr="00662BD0">
        <w:rPr>
          <w:rFonts w:ascii="Calibri" w:eastAsia="Times New Roman" w:hAnsi="Calibri" w:cs="Calibri"/>
          <w:b/>
          <w:bCs/>
        </w:rPr>
        <w:t xml:space="preserve">ife </w:t>
      </w:r>
      <w:r w:rsidR="005B07F1" w:rsidRPr="00662BD0">
        <w:rPr>
          <w:rFonts w:ascii="Calibri" w:eastAsia="Times New Roman" w:hAnsi="Calibri" w:cs="Calibri"/>
          <w:b/>
          <w:bCs/>
        </w:rPr>
        <w:t>c</w:t>
      </w:r>
      <w:r w:rsidR="00781682" w:rsidRPr="00662BD0">
        <w:rPr>
          <w:rFonts w:ascii="Calibri" w:eastAsia="Times New Roman" w:hAnsi="Calibri" w:cs="Calibri"/>
          <w:b/>
          <w:bCs/>
        </w:rPr>
        <w:t xml:space="preserve">ourse perspective </w:t>
      </w:r>
      <w:r w:rsidR="00781682" w:rsidRPr="00662BD0">
        <w:rPr>
          <w:rFonts w:ascii="Calibri" w:eastAsia="Times New Roman" w:hAnsi="Calibri" w:cs="Calibri"/>
        </w:rPr>
        <w:t>(</w:t>
      </w:r>
      <w:r w:rsidR="00781682" w:rsidRPr="00662BD0">
        <w:rPr>
          <w:rFonts w:ascii="Calibri" w:eastAsia="Times New Roman" w:hAnsi="Calibri" w:cs="Calibri"/>
          <w:lang w:val="en-US"/>
        </w:rPr>
        <w:t>takes into consideration the changing needs of persons with disabilities as they journey throughout the different stages of their lives, within and beyond work)</w:t>
      </w:r>
      <w:r w:rsidR="005B07F1" w:rsidRPr="00662BD0">
        <w:rPr>
          <w:rFonts w:ascii="Calibri" w:eastAsia="Times New Roman" w:hAnsi="Calibri" w:cs="Calibri"/>
          <w:lang w:val="en-US"/>
        </w:rPr>
        <w:t xml:space="preserve">. </w:t>
      </w:r>
    </w:p>
    <w:p w14:paraId="47847D1E" w14:textId="58C87A8C" w:rsidR="00347FA0" w:rsidRPr="00662BD0" w:rsidRDefault="002B4F48" w:rsidP="00E35974">
      <w:pPr>
        <w:spacing w:after="80" w:line="240" w:lineRule="auto"/>
        <w:rPr>
          <w:rFonts w:ascii="Calibri" w:hAnsi="Calibri" w:cs="Calibri"/>
          <w:b/>
          <w:bCs/>
          <w:color w:val="480048"/>
        </w:rPr>
      </w:pPr>
      <w:r w:rsidRPr="00662BD0">
        <w:rPr>
          <w:rFonts w:ascii="Calibri" w:hAnsi="Calibri" w:cs="Calibri"/>
          <w:b/>
          <w:bCs/>
          <w:color w:val="480048"/>
        </w:rPr>
        <w:t>Summary of the feedback on M</w:t>
      </w:r>
      <w:r w:rsidR="00347FA0" w:rsidRPr="00662BD0">
        <w:rPr>
          <w:rFonts w:ascii="Calibri" w:hAnsi="Calibri" w:cs="Calibri"/>
          <w:b/>
          <w:bCs/>
          <w:color w:val="480048"/>
        </w:rPr>
        <w:t xml:space="preserve">easurement </w:t>
      </w:r>
      <w:r w:rsidR="00D92D4A" w:rsidRPr="00662BD0">
        <w:rPr>
          <w:rFonts w:ascii="Calibri" w:hAnsi="Calibri" w:cs="Calibri"/>
          <w:b/>
          <w:bCs/>
          <w:color w:val="480048"/>
        </w:rPr>
        <w:t>&amp;</w:t>
      </w:r>
      <w:r w:rsidR="00347FA0" w:rsidRPr="00662BD0">
        <w:rPr>
          <w:rFonts w:ascii="Calibri" w:hAnsi="Calibri" w:cs="Calibri"/>
          <w:b/>
          <w:bCs/>
          <w:color w:val="480048"/>
        </w:rPr>
        <w:t xml:space="preserve"> Accountability</w:t>
      </w:r>
      <w:r w:rsidR="00D92D4A" w:rsidRPr="00662BD0">
        <w:rPr>
          <w:rFonts w:ascii="Calibri" w:hAnsi="Calibri" w:cs="Calibri"/>
          <w:b/>
          <w:bCs/>
          <w:color w:val="480048"/>
        </w:rPr>
        <w:t xml:space="preserve"> and Implementation</w:t>
      </w:r>
    </w:p>
    <w:p w14:paraId="6E60C18E" w14:textId="041FD4EC" w:rsidR="00D92D4A" w:rsidRPr="00662BD0" w:rsidRDefault="00EE2E28" w:rsidP="00D92D4A">
      <w:pPr>
        <w:spacing w:after="0" w:line="240" w:lineRule="auto"/>
        <w:rPr>
          <w:rFonts w:ascii="Calibri" w:eastAsia="Times New Roman" w:hAnsi="Calibri" w:cs="Calibri"/>
        </w:rPr>
      </w:pPr>
      <w:r w:rsidRPr="00662BD0">
        <w:rPr>
          <w:rFonts w:ascii="Calibri" w:eastAsiaTheme="majorEastAsia" w:hAnsi="Calibri" w:cs="Calibri"/>
          <w:b/>
          <w:bCs/>
        </w:rPr>
        <w:t>Measurement and accountability</w:t>
      </w:r>
      <w:r w:rsidRPr="00662BD0">
        <w:rPr>
          <w:rFonts w:ascii="Calibri" w:eastAsiaTheme="majorEastAsia" w:hAnsi="Calibri" w:cs="Calibri"/>
        </w:rPr>
        <w:t xml:space="preserve"> </w:t>
      </w:r>
      <w:r w:rsidR="00D92D4A" w:rsidRPr="00662BD0">
        <w:rPr>
          <w:rFonts w:ascii="Calibri" w:eastAsiaTheme="majorEastAsia" w:hAnsi="Calibri" w:cs="Calibri"/>
        </w:rPr>
        <w:t>should be</w:t>
      </w:r>
      <w:r w:rsidRPr="00662BD0">
        <w:rPr>
          <w:rFonts w:ascii="Calibri" w:eastAsiaTheme="majorEastAsia" w:hAnsi="Calibri" w:cs="Calibri"/>
        </w:rPr>
        <w:t xml:space="preserve"> built into the </w:t>
      </w:r>
      <w:r w:rsidRPr="00662BD0">
        <w:rPr>
          <w:rFonts w:ascii="Calibri" w:eastAsiaTheme="majorEastAsia" w:hAnsi="Calibri" w:cs="Calibri"/>
          <w:b/>
          <w:bCs/>
        </w:rPr>
        <w:t xml:space="preserve">implementation of </w:t>
      </w:r>
      <w:r w:rsidR="00817106" w:rsidRPr="00662BD0">
        <w:rPr>
          <w:rFonts w:ascii="Calibri" w:eastAsiaTheme="majorEastAsia" w:hAnsi="Calibri" w:cs="Calibri"/>
          <w:b/>
          <w:bCs/>
        </w:rPr>
        <w:t xml:space="preserve">the strategy and of specific </w:t>
      </w:r>
      <w:r w:rsidRPr="00662BD0">
        <w:rPr>
          <w:rFonts w:ascii="Calibri" w:eastAsiaTheme="majorEastAsia" w:hAnsi="Calibri" w:cs="Calibri"/>
          <w:b/>
          <w:bCs/>
        </w:rPr>
        <w:t>initiatives</w:t>
      </w:r>
      <w:r w:rsidRPr="00662BD0">
        <w:rPr>
          <w:rFonts w:ascii="Calibri" w:eastAsiaTheme="majorEastAsia" w:hAnsi="Calibri" w:cs="Calibri"/>
        </w:rPr>
        <w:t xml:space="preserve"> </w:t>
      </w:r>
      <w:r w:rsidR="00D92D4A" w:rsidRPr="00662BD0">
        <w:rPr>
          <w:rFonts w:ascii="Calibri" w:eastAsia="Times New Roman" w:hAnsi="Calibri" w:cs="Calibri"/>
        </w:rPr>
        <w:t>as a feedback loop for accountability, to ensure progress is being made in achieving the objectives and realizing the vision.</w:t>
      </w:r>
    </w:p>
    <w:p w14:paraId="1C247BD7" w14:textId="3EAFAE5D" w:rsidR="00943F16" w:rsidRPr="00662BD0" w:rsidRDefault="00943F16">
      <w:pPr>
        <w:rPr>
          <w:rFonts w:ascii="Calibri" w:hAnsi="Calibri" w:cs="Calibri"/>
          <w:b/>
          <w:bCs/>
          <w:color w:val="2F5496" w:themeColor="accent1" w:themeShade="BF"/>
          <w:sz w:val="36"/>
          <w:szCs w:val="36"/>
        </w:rPr>
      </w:pPr>
      <w:r w:rsidRPr="00662BD0">
        <w:rPr>
          <w:rFonts w:ascii="Calibri" w:hAnsi="Calibri" w:cs="Calibri"/>
          <w:b/>
          <w:bCs/>
          <w:color w:val="2F5496" w:themeColor="accent1" w:themeShade="BF"/>
          <w:sz w:val="36"/>
          <w:szCs w:val="36"/>
        </w:rPr>
        <w:br w:type="page"/>
      </w:r>
    </w:p>
    <w:p w14:paraId="5A513828" w14:textId="765E565F" w:rsidR="00A90CC9" w:rsidRPr="00344D45" w:rsidRDefault="00A90CC9">
      <w:pPr>
        <w:rPr>
          <w:rFonts w:ascii="Corbel" w:hAnsi="Corbel" w:cs="Calibri"/>
          <w:sz w:val="24"/>
          <w:szCs w:val="24"/>
        </w:rPr>
      </w:pPr>
      <w:r w:rsidRPr="00344D45">
        <w:rPr>
          <w:rFonts w:ascii="Corbel" w:hAnsi="Corbel" w:cs="Calibri"/>
          <w:b/>
          <w:bCs/>
          <w:color w:val="480048"/>
          <w:sz w:val="36"/>
          <w:szCs w:val="36"/>
        </w:rPr>
        <w:lastRenderedPageBreak/>
        <w:t>Methodology</w:t>
      </w:r>
      <w:r w:rsidRPr="00344D45">
        <w:rPr>
          <w:rFonts w:ascii="Corbel" w:hAnsi="Corbel" w:cs="Calibri"/>
          <w:sz w:val="24"/>
          <w:szCs w:val="24"/>
        </w:rPr>
        <w:t xml:space="preserve"> </w:t>
      </w:r>
    </w:p>
    <w:p w14:paraId="10CD325E" w14:textId="5CE1B266" w:rsidR="00FF0063" w:rsidRPr="00662BD0" w:rsidRDefault="00273094" w:rsidP="00FF0063">
      <w:pPr>
        <w:rPr>
          <w:rFonts w:ascii="Calibri" w:hAnsi="Calibri" w:cs="Calibri"/>
        </w:rPr>
      </w:pPr>
      <w:r w:rsidRPr="00662BD0">
        <w:rPr>
          <w:rFonts w:ascii="Calibri" w:hAnsi="Calibri" w:cs="Calibri"/>
        </w:rPr>
        <w:t xml:space="preserve">This consultation report </w:t>
      </w:r>
      <w:r w:rsidR="00CC6E5A" w:rsidRPr="00662BD0">
        <w:rPr>
          <w:rFonts w:ascii="Calibri" w:hAnsi="Calibri" w:cs="Calibri"/>
        </w:rPr>
        <w:t>dr</w:t>
      </w:r>
      <w:r w:rsidR="00817106" w:rsidRPr="00662BD0">
        <w:rPr>
          <w:rFonts w:ascii="Calibri" w:hAnsi="Calibri" w:cs="Calibri"/>
        </w:rPr>
        <w:t>aws</w:t>
      </w:r>
      <w:r w:rsidR="00CC6E5A" w:rsidRPr="00662BD0">
        <w:rPr>
          <w:rFonts w:ascii="Calibri" w:hAnsi="Calibri" w:cs="Calibri"/>
        </w:rPr>
        <w:t xml:space="preserve"> </w:t>
      </w:r>
      <w:r w:rsidR="0064462D" w:rsidRPr="00662BD0">
        <w:rPr>
          <w:rFonts w:ascii="Calibri" w:hAnsi="Calibri" w:cs="Calibri"/>
        </w:rPr>
        <w:t xml:space="preserve">only </w:t>
      </w:r>
      <w:r w:rsidR="00CC6E5A" w:rsidRPr="00662BD0">
        <w:rPr>
          <w:rFonts w:ascii="Calibri" w:hAnsi="Calibri" w:cs="Calibri"/>
        </w:rPr>
        <w:t xml:space="preserve">from information and </w:t>
      </w:r>
      <w:r w:rsidR="00FC5444" w:rsidRPr="00662BD0">
        <w:rPr>
          <w:rFonts w:ascii="Calibri" w:hAnsi="Calibri" w:cs="Calibri"/>
        </w:rPr>
        <w:t>input</w:t>
      </w:r>
      <w:r w:rsidRPr="00662BD0">
        <w:rPr>
          <w:rFonts w:ascii="Calibri" w:hAnsi="Calibri" w:cs="Calibri"/>
        </w:rPr>
        <w:t xml:space="preserve"> from </w:t>
      </w:r>
      <w:r w:rsidR="00CC6E5A" w:rsidRPr="00662BD0">
        <w:rPr>
          <w:rFonts w:ascii="Calibri" w:hAnsi="Calibri" w:cs="Calibri"/>
        </w:rPr>
        <w:t xml:space="preserve">the </w:t>
      </w:r>
      <w:r w:rsidRPr="00662BD0">
        <w:rPr>
          <w:rFonts w:ascii="Calibri" w:hAnsi="Calibri" w:cs="Calibri"/>
        </w:rPr>
        <w:t>consultation and engagement sessions</w:t>
      </w:r>
      <w:r w:rsidR="00466432" w:rsidRPr="00662BD0">
        <w:rPr>
          <w:rFonts w:ascii="Calibri" w:hAnsi="Calibri" w:cs="Calibri"/>
        </w:rPr>
        <w:t>, the D</w:t>
      </w:r>
      <w:r w:rsidR="00B40958" w:rsidRPr="00662BD0">
        <w:rPr>
          <w:rFonts w:ascii="Calibri" w:hAnsi="Calibri" w:cs="Calibri"/>
        </w:rPr>
        <w:t>isability and Work in Canada (D</w:t>
      </w:r>
      <w:r w:rsidR="00466432" w:rsidRPr="00662BD0">
        <w:rPr>
          <w:rFonts w:ascii="Calibri" w:hAnsi="Calibri" w:cs="Calibri"/>
        </w:rPr>
        <w:t>WC</w:t>
      </w:r>
      <w:r w:rsidR="00B40958" w:rsidRPr="00662BD0">
        <w:rPr>
          <w:rFonts w:ascii="Calibri" w:hAnsi="Calibri" w:cs="Calibri"/>
        </w:rPr>
        <w:t>)</w:t>
      </w:r>
      <w:r w:rsidR="00466432" w:rsidRPr="00662BD0">
        <w:rPr>
          <w:rFonts w:ascii="Calibri" w:hAnsi="Calibri" w:cs="Calibri"/>
        </w:rPr>
        <w:t xml:space="preserve"> </w:t>
      </w:r>
      <w:r w:rsidR="003537A6" w:rsidRPr="00662BD0">
        <w:rPr>
          <w:rFonts w:ascii="Calibri" w:hAnsi="Calibri" w:cs="Calibri"/>
        </w:rPr>
        <w:t xml:space="preserve">2018 </w:t>
      </w:r>
      <w:r w:rsidR="00466432" w:rsidRPr="00662BD0">
        <w:rPr>
          <w:rFonts w:ascii="Calibri" w:hAnsi="Calibri" w:cs="Calibri"/>
        </w:rPr>
        <w:t>conference</w:t>
      </w:r>
      <w:r w:rsidRPr="00662BD0">
        <w:rPr>
          <w:rFonts w:ascii="Calibri" w:hAnsi="Calibri" w:cs="Calibri"/>
        </w:rPr>
        <w:t xml:space="preserve"> and survey </w:t>
      </w:r>
      <w:r w:rsidR="00FC5444" w:rsidRPr="00662BD0">
        <w:rPr>
          <w:rFonts w:ascii="Calibri" w:hAnsi="Calibri" w:cs="Calibri"/>
        </w:rPr>
        <w:t>data</w:t>
      </w:r>
      <w:r w:rsidRPr="00662BD0">
        <w:rPr>
          <w:rFonts w:ascii="Calibri" w:hAnsi="Calibri" w:cs="Calibri"/>
        </w:rPr>
        <w:t xml:space="preserve">. This was to help </w:t>
      </w:r>
      <w:r w:rsidR="00817106" w:rsidRPr="00662BD0">
        <w:rPr>
          <w:rFonts w:ascii="Calibri" w:hAnsi="Calibri" w:cs="Calibri"/>
        </w:rPr>
        <w:t xml:space="preserve">ensure that the input received was most effectively taken into account in developing recommendations to </w:t>
      </w:r>
      <w:r w:rsidRPr="00662BD0">
        <w:rPr>
          <w:rFonts w:ascii="Calibri" w:hAnsi="Calibri" w:cs="Calibri"/>
        </w:rPr>
        <w:t>revise the draft strategy.</w:t>
      </w:r>
      <w:r w:rsidR="00CC6E5A" w:rsidRPr="00662BD0">
        <w:rPr>
          <w:rFonts w:ascii="Calibri" w:hAnsi="Calibri" w:cs="Calibri"/>
        </w:rPr>
        <w:t xml:space="preserve"> The </w:t>
      </w:r>
      <w:r w:rsidR="00DA0DF7" w:rsidRPr="00662BD0">
        <w:rPr>
          <w:rFonts w:ascii="Calibri" w:hAnsi="Calibri" w:cs="Calibri"/>
        </w:rPr>
        <w:t xml:space="preserve">revision of the </w:t>
      </w:r>
      <w:r w:rsidR="00CC6E5A" w:rsidRPr="00662BD0">
        <w:rPr>
          <w:rFonts w:ascii="Calibri" w:hAnsi="Calibri" w:cs="Calibri"/>
        </w:rPr>
        <w:t>final</w:t>
      </w:r>
      <w:r w:rsidR="00FF0063" w:rsidRPr="00662BD0">
        <w:rPr>
          <w:rFonts w:ascii="Calibri" w:hAnsi="Calibri" w:cs="Calibri"/>
        </w:rPr>
        <w:t xml:space="preserve"> strategy </w:t>
      </w:r>
      <w:r w:rsidR="00A3709C" w:rsidRPr="00662BD0">
        <w:rPr>
          <w:rFonts w:ascii="Calibri" w:hAnsi="Calibri" w:cs="Calibri"/>
        </w:rPr>
        <w:t xml:space="preserve">was made by the </w:t>
      </w:r>
      <w:r w:rsidR="000D3C4D" w:rsidRPr="00662BD0">
        <w:rPr>
          <w:rFonts w:ascii="Calibri" w:hAnsi="Calibri" w:cs="Calibri"/>
          <w:bCs/>
        </w:rPr>
        <w:t>Disability &amp; Work in Canada (DWC) Steering Committee</w:t>
      </w:r>
      <w:r w:rsidR="00A3709C" w:rsidRPr="00662BD0">
        <w:rPr>
          <w:rFonts w:ascii="Calibri" w:hAnsi="Calibri" w:cs="Calibri"/>
        </w:rPr>
        <w:t xml:space="preserve"> based on the consultation report and our judgement on how best the input could be reflected in the final strategy.</w:t>
      </w:r>
    </w:p>
    <w:p w14:paraId="46B5B795" w14:textId="0EBC3977" w:rsidR="00DB5468" w:rsidRPr="00662BD0" w:rsidRDefault="00DB5468" w:rsidP="00FF0063">
      <w:pPr>
        <w:rPr>
          <w:rFonts w:ascii="Calibri" w:hAnsi="Calibri" w:cs="Calibri"/>
        </w:rPr>
      </w:pPr>
      <w:r w:rsidRPr="00662BD0">
        <w:rPr>
          <w:rFonts w:ascii="Calibri" w:hAnsi="Calibri" w:cs="Calibri"/>
        </w:rPr>
        <w:t xml:space="preserve">The focus of this consultation report </w:t>
      </w:r>
      <w:r w:rsidR="00071000" w:rsidRPr="00662BD0">
        <w:rPr>
          <w:rFonts w:ascii="Calibri" w:hAnsi="Calibri" w:cs="Calibri"/>
        </w:rPr>
        <w:t xml:space="preserve">is </w:t>
      </w:r>
      <w:r w:rsidR="004C7032" w:rsidRPr="00662BD0">
        <w:rPr>
          <w:rFonts w:ascii="Calibri" w:hAnsi="Calibri" w:cs="Calibri"/>
        </w:rPr>
        <w:t xml:space="preserve">to report </w:t>
      </w:r>
      <w:r w:rsidR="00071000" w:rsidRPr="00662BD0">
        <w:rPr>
          <w:rFonts w:ascii="Calibri" w:hAnsi="Calibri" w:cs="Calibri"/>
        </w:rPr>
        <w:t>the analysis and synthesis of</w:t>
      </w:r>
      <w:r w:rsidRPr="00662BD0">
        <w:rPr>
          <w:rFonts w:ascii="Calibri" w:hAnsi="Calibri" w:cs="Calibri"/>
        </w:rPr>
        <w:t xml:space="preserve"> the extensive input we received from the numerous consultation and engagement sessions</w:t>
      </w:r>
      <w:r w:rsidR="004C7032" w:rsidRPr="00662BD0">
        <w:rPr>
          <w:rFonts w:ascii="Calibri" w:hAnsi="Calibri" w:cs="Calibri"/>
        </w:rPr>
        <w:t xml:space="preserve"> held nationwide</w:t>
      </w:r>
      <w:r w:rsidR="00971220" w:rsidRPr="00662BD0">
        <w:rPr>
          <w:rFonts w:ascii="Calibri" w:hAnsi="Calibri" w:cs="Calibri"/>
        </w:rPr>
        <w:t xml:space="preserve">, and input </w:t>
      </w:r>
      <w:r w:rsidR="004C7032" w:rsidRPr="00662BD0">
        <w:rPr>
          <w:rFonts w:ascii="Calibri" w:hAnsi="Calibri" w:cs="Calibri"/>
        </w:rPr>
        <w:t>from a pan-Canadian survey on disability and work in Canada</w:t>
      </w:r>
      <w:r w:rsidR="00971220" w:rsidRPr="00662BD0">
        <w:rPr>
          <w:rFonts w:ascii="Calibri" w:hAnsi="Calibri" w:cs="Calibri"/>
        </w:rPr>
        <w:t>,</w:t>
      </w:r>
      <w:r w:rsidR="004A4B3A" w:rsidRPr="00662BD0">
        <w:rPr>
          <w:rFonts w:ascii="Calibri" w:hAnsi="Calibri" w:cs="Calibri"/>
        </w:rPr>
        <w:t xml:space="preserve"> </w:t>
      </w:r>
      <w:r w:rsidRPr="00662BD0">
        <w:rPr>
          <w:rFonts w:ascii="Calibri" w:hAnsi="Calibri" w:cs="Calibri"/>
        </w:rPr>
        <w:t>and provid</w:t>
      </w:r>
      <w:r w:rsidR="004C7032" w:rsidRPr="00662BD0">
        <w:rPr>
          <w:rFonts w:ascii="Calibri" w:hAnsi="Calibri" w:cs="Calibri"/>
        </w:rPr>
        <w:t xml:space="preserve">e </w:t>
      </w:r>
      <w:r w:rsidR="00971220" w:rsidRPr="00662BD0">
        <w:rPr>
          <w:rFonts w:ascii="Calibri" w:hAnsi="Calibri" w:cs="Calibri"/>
        </w:rPr>
        <w:t>recommendations and proposals</w:t>
      </w:r>
      <w:r w:rsidRPr="00662BD0">
        <w:rPr>
          <w:rFonts w:ascii="Calibri" w:hAnsi="Calibri" w:cs="Calibri"/>
        </w:rPr>
        <w:t xml:space="preserve"> for revising the strategy.  </w:t>
      </w:r>
    </w:p>
    <w:p w14:paraId="6CED418C" w14:textId="58FD3061" w:rsidR="00C8321A" w:rsidRPr="00756E0E" w:rsidRDefault="00C8321A" w:rsidP="00286829">
      <w:pPr>
        <w:rPr>
          <w:rFonts w:ascii="Calibri" w:hAnsi="Calibri" w:cs="Calibri"/>
          <w:bCs/>
        </w:rPr>
      </w:pPr>
      <w:r w:rsidRPr="00756E0E">
        <w:rPr>
          <w:rFonts w:ascii="Calibri" w:hAnsi="Calibri" w:cs="Calibri"/>
          <w:bCs/>
        </w:rPr>
        <w:t xml:space="preserve">The </w:t>
      </w:r>
      <w:r w:rsidR="000D3C4D" w:rsidRPr="00756E0E">
        <w:rPr>
          <w:rFonts w:ascii="Calibri" w:hAnsi="Calibri" w:cs="Calibri"/>
          <w:bCs/>
        </w:rPr>
        <w:t>DWC</w:t>
      </w:r>
      <w:r w:rsidRPr="00756E0E">
        <w:rPr>
          <w:rFonts w:ascii="Calibri" w:hAnsi="Calibri" w:cs="Calibri"/>
          <w:bCs/>
        </w:rPr>
        <w:t xml:space="preserve"> Steering Committee have held </w:t>
      </w:r>
      <w:r w:rsidRPr="009D7B9B">
        <w:rPr>
          <w:rFonts w:ascii="Calibri" w:hAnsi="Calibri" w:cs="Calibri"/>
          <w:bCs/>
        </w:rPr>
        <w:t>1</w:t>
      </w:r>
      <w:r w:rsidR="00CD58BB" w:rsidRPr="009D7B9B">
        <w:rPr>
          <w:rFonts w:ascii="Calibri" w:hAnsi="Calibri" w:cs="Calibri"/>
          <w:bCs/>
        </w:rPr>
        <w:t>8</w:t>
      </w:r>
      <w:r w:rsidRPr="009D7B9B">
        <w:rPr>
          <w:rFonts w:ascii="Calibri" w:hAnsi="Calibri" w:cs="Calibri"/>
          <w:bCs/>
        </w:rPr>
        <w:t xml:space="preserve"> group and 2</w:t>
      </w:r>
      <w:r w:rsidR="00C85F08" w:rsidRPr="009D7B9B">
        <w:rPr>
          <w:rFonts w:ascii="Calibri" w:hAnsi="Calibri" w:cs="Calibri"/>
          <w:bCs/>
        </w:rPr>
        <w:t>6</w:t>
      </w:r>
      <w:r w:rsidRPr="009D7B9B">
        <w:rPr>
          <w:rFonts w:ascii="Calibri" w:hAnsi="Calibri" w:cs="Calibri"/>
          <w:bCs/>
        </w:rPr>
        <w:t xml:space="preserve"> individual </w:t>
      </w:r>
      <w:r w:rsidRPr="00756E0E">
        <w:rPr>
          <w:rFonts w:ascii="Calibri" w:hAnsi="Calibri" w:cs="Calibri"/>
          <w:bCs/>
        </w:rPr>
        <w:t>sessions</w:t>
      </w:r>
      <w:r w:rsidR="00442FA5" w:rsidRPr="00756E0E">
        <w:rPr>
          <w:rFonts w:ascii="Calibri" w:hAnsi="Calibri" w:cs="Calibri"/>
          <w:bCs/>
        </w:rPr>
        <w:t xml:space="preserve"> across Canada</w:t>
      </w:r>
      <w:r w:rsidRPr="00756E0E">
        <w:rPr>
          <w:rFonts w:ascii="Calibri" w:hAnsi="Calibri" w:cs="Calibri"/>
          <w:bCs/>
        </w:rPr>
        <w:t>.</w:t>
      </w:r>
      <w:r w:rsidR="00FD14D7" w:rsidRPr="00756E0E">
        <w:rPr>
          <w:rFonts w:ascii="Calibri" w:hAnsi="Calibri" w:cs="Calibri"/>
          <w:bCs/>
        </w:rPr>
        <w:t xml:space="preserve"> </w:t>
      </w:r>
      <w:r w:rsidR="00286829" w:rsidRPr="009D7B9B">
        <w:rPr>
          <w:rFonts w:ascii="Calibri" w:hAnsi="Calibri" w:cs="Calibri"/>
          <w:bCs/>
        </w:rPr>
        <w:t>Approximately 3</w:t>
      </w:r>
      <w:r w:rsidR="00C85F08" w:rsidRPr="009D7B9B">
        <w:rPr>
          <w:rFonts w:ascii="Calibri" w:hAnsi="Calibri" w:cs="Calibri"/>
          <w:bCs/>
        </w:rPr>
        <w:t>70</w:t>
      </w:r>
      <w:r w:rsidRPr="009D7B9B">
        <w:rPr>
          <w:rFonts w:ascii="Calibri" w:hAnsi="Calibri" w:cs="Calibri"/>
          <w:bCs/>
        </w:rPr>
        <w:t xml:space="preserve"> people </w:t>
      </w:r>
      <w:r w:rsidRPr="00756E0E">
        <w:rPr>
          <w:rFonts w:ascii="Calibri" w:hAnsi="Calibri" w:cs="Calibri"/>
          <w:bCs/>
        </w:rPr>
        <w:t xml:space="preserve">attended consultation sessions. </w:t>
      </w:r>
      <w:r w:rsidR="00BD55D0" w:rsidRPr="00756E0E">
        <w:rPr>
          <w:rFonts w:ascii="Calibri" w:hAnsi="Calibri" w:cs="Calibri"/>
        </w:rPr>
        <w:t xml:space="preserve">A total of 442 survey respondents provided their input on the draft strategy. </w:t>
      </w:r>
      <w:r w:rsidR="00624C41" w:rsidRPr="00756E0E">
        <w:rPr>
          <w:rFonts w:ascii="Calibri" w:hAnsi="Calibri" w:cs="Calibri"/>
          <w:bCs/>
        </w:rPr>
        <w:t xml:space="preserve">There were 12 respondents to the French version of the survey, </w:t>
      </w:r>
      <w:r w:rsidR="00624C41" w:rsidRPr="00756E0E">
        <w:rPr>
          <w:rFonts w:cstheme="minorHAnsi"/>
          <w:bCs/>
        </w:rPr>
        <w:t xml:space="preserve">and 2 </w:t>
      </w:r>
      <w:r w:rsidR="00BE2C0F" w:rsidRPr="00756E0E">
        <w:rPr>
          <w:rFonts w:cstheme="minorHAnsi"/>
          <w:bCs/>
        </w:rPr>
        <w:t xml:space="preserve">of the </w:t>
      </w:r>
      <w:r w:rsidR="00624C41" w:rsidRPr="00756E0E">
        <w:rPr>
          <w:rFonts w:cstheme="minorHAnsi"/>
          <w:bCs/>
        </w:rPr>
        <w:t xml:space="preserve">consultation sessions were held in French. </w:t>
      </w:r>
      <w:r w:rsidRPr="00756E0E">
        <w:rPr>
          <w:rFonts w:ascii="Calibri" w:hAnsi="Calibri" w:cs="Calibri"/>
          <w:bCs/>
        </w:rPr>
        <w:t>This means that the DWC committee engag</w:t>
      </w:r>
      <w:r w:rsidR="00286829" w:rsidRPr="00756E0E">
        <w:rPr>
          <w:rFonts w:ascii="Calibri" w:hAnsi="Calibri" w:cs="Calibri"/>
          <w:bCs/>
        </w:rPr>
        <w:t xml:space="preserve">ed </w:t>
      </w:r>
      <w:r w:rsidRPr="009D7B9B">
        <w:rPr>
          <w:rFonts w:ascii="Calibri" w:hAnsi="Calibri" w:cs="Calibri"/>
          <w:bCs/>
        </w:rPr>
        <w:t xml:space="preserve">approximately </w:t>
      </w:r>
      <w:r w:rsidR="00C85F08" w:rsidRPr="009D7B9B">
        <w:rPr>
          <w:rFonts w:ascii="Calibri" w:hAnsi="Calibri" w:cs="Calibri"/>
          <w:bCs/>
        </w:rPr>
        <w:t>800</w:t>
      </w:r>
      <w:r w:rsidRPr="009D7B9B">
        <w:rPr>
          <w:rFonts w:ascii="Calibri" w:hAnsi="Calibri" w:cs="Calibri"/>
          <w:bCs/>
        </w:rPr>
        <w:t xml:space="preserve"> key </w:t>
      </w:r>
      <w:r w:rsidRPr="00756E0E">
        <w:rPr>
          <w:rFonts w:ascii="Calibri" w:hAnsi="Calibri" w:cs="Calibri"/>
          <w:bCs/>
        </w:rPr>
        <w:t>informants and partners across Canada.</w:t>
      </w:r>
      <w:r w:rsidR="00570AB9" w:rsidRPr="00756E0E">
        <w:rPr>
          <w:rFonts w:ascii="Calibri" w:hAnsi="Calibri" w:cs="Calibri"/>
          <w:bCs/>
        </w:rPr>
        <w:t xml:space="preserve"> </w:t>
      </w:r>
    </w:p>
    <w:p w14:paraId="2348CA8B" w14:textId="29FF8953" w:rsidR="00570AB9" w:rsidRPr="009D7B9B" w:rsidRDefault="00570AB9" w:rsidP="00275596">
      <w:pPr>
        <w:rPr>
          <w:rFonts w:ascii="Calibri" w:hAnsi="Calibri" w:cs="Calibri"/>
          <w:bCs/>
        </w:rPr>
      </w:pPr>
      <w:r w:rsidRPr="0059741F">
        <w:rPr>
          <w:rFonts w:ascii="Calibri" w:hAnsi="Calibri" w:cs="Calibri"/>
          <w:bCs/>
        </w:rPr>
        <w:t xml:space="preserve">There were </w:t>
      </w:r>
      <w:r w:rsidR="003C2E66" w:rsidRPr="00AC48BC">
        <w:rPr>
          <w:rFonts w:ascii="Calibri" w:hAnsi="Calibri" w:cs="Calibri"/>
          <w:bCs/>
        </w:rPr>
        <w:t>1</w:t>
      </w:r>
      <w:r w:rsidR="00B07019" w:rsidRPr="00AC48BC">
        <w:rPr>
          <w:rFonts w:ascii="Calibri" w:hAnsi="Calibri" w:cs="Calibri"/>
          <w:bCs/>
        </w:rPr>
        <w:t>9</w:t>
      </w:r>
      <w:r w:rsidR="003C2E66" w:rsidRPr="00AC48BC">
        <w:rPr>
          <w:rFonts w:ascii="Calibri" w:hAnsi="Calibri" w:cs="Calibri"/>
          <w:bCs/>
        </w:rPr>
        <w:t xml:space="preserve"> group and individual consultations held in </w:t>
      </w:r>
      <w:r w:rsidRPr="00AC48BC">
        <w:rPr>
          <w:rFonts w:ascii="Calibri" w:hAnsi="Calibri" w:cs="Calibri"/>
          <w:bCs/>
        </w:rPr>
        <w:t>Atlantic Canada</w:t>
      </w:r>
      <w:r w:rsidR="003C2E66" w:rsidRPr="00AC48BC">
        <w:rPr>
          <w:rFonts w:ascii="Calibri" w:hAnsi="Calibri" w:cs="Calibri"/>
          <w:bCs/>
        </w:rPr>
        <w:t xml:space="preserve"> (Newfoundland and New Brunswick), </w:t>
      </w:r>
      <w:r w:rsidR="004B33E9" w:rsidRPr="00AC48BC">
        <w:rPr>
          <w:rFonts w:ascii="Calibri" w:hAnsi="Calibri" w:cs="Calibri"/>
          <w:bCs/>
        </w:rPr>
        <w:t>f</w:t>
      </w:r>
      <w:r w:rsidR="004B33E9" w:rsidRPr="009D7B9B">
        <w:rPr>
          <w:rFonts w:ascii="Calibri" w:hAnsi="Calibri" w:cs="Calibri"/>
          <w:bCs/>
        </w:rPr>
        <w:t>our</w:t>
      </w:r>
      <w:r w:rsidR="003C2E66" w:rsidRPr="009D7B9B">
        <w:rPr>
          <w:rFonts w:ascii="Calibri" w:hAnsi="Calibri" w:cs="Calibri"/>
          <w:bCs/>
        </w:rPr>
        <w:t xml:space="preserve"> </w:t>
      </w:r>
      <w:r w:rsidR="00BD01BD" w:rsidRPr="009D7B9B">
        <w:rPr>
          <w:rFonts w:ascii="Calibri" w:hAnsi="Calibri" w:cs="Calibri"/>
          <w:bCs/>
        </w:rPr>
        <w:t xml:space="preserve">group and individual </w:t>
      </w:r>
      <w:r w:rsidR="003C2E66" w:rsidRPr="009D7B9B">
        <w:rPr>
          <w:rFonts w:ascii="Calibri" w:hAnsi="Calibri" w:cs="Calibri"/>
          <w:bCs/>
        </w:rPr>
        <w:t xml:space="preserve">consultations held in Quebec, </w:t>
      </w:r>
      <w:r w:rsidR="008002B5" w:rsidRPr="00F51A06">
        <w:rPr>
          <w:rFonts w:ascii="Calibri" w:hAnsi="Calibri" w:cs="Calibri"/>
          <w:bCs/>
        </w:rPr>
        <w:t>1</w:t>
      </w:r>
      <w:r w:rsidR="00F51A06" w:rsidRPr="00F51A06">
        <w:rPr>
          <w:rFonts w:ascii="Calibri" w:hAnsi="Calibri" w:cs="Calibri"/>
          <w:bCs/>
        </w:rPr>
        <w:t>2</w:t>
      </w:r>
      <w:r w:rsidR="003C2E66" w:rsidRPr="00F51A06">
        <w:rPr>
          <w:rFonts w:ascii="Calibri" w:hAnsi="Calibri" w:cs="Calibri"/>
          <w:bCs/>
        </w:rPr>
        <w:t xml:space="preserve"> </w:t>
      </w:r>
      <w:r w:rsidR="006777CC" w:rsidRPr="00F51A06">
        <w:rPr>
          <w:rFonts w:ascii="Calibri" w:hAnsi="Calibri" w:cs="Calibri"/>
          <w:bCs/>
        </w:rPr>
        <w:t xml:space="preserve">group and individual </w:t>
      </w:r>
      <w:r w:rsidR="003C2E66" w:rsidRPr="00F51A06">
        <w:rPr>
          <w:rFonts w:ascii="Calibri" w:hAnsi="Calibri" w:cs="Calibri"/>
          <w:bCs/>
        </w:rPr>
        <w:t>consultations held in Ontario</w:t>
      </w:r>
      <w:r w:rsidR="003C2E66" w:rsidRPr="00FF510C">
        <w:rPr>
          <w:rFonts w:ascii="Calibri" w:hAnsi="Calibri" w:cs="Calibri"/>
          <w:bCs/>
        </w:rPr>
        <w:t xml:space="preserve">, </w:t>
      </w:r>
      <w:r w:rsidR="00FF510C" w:rsidRPr="00FF510C">
        <w:rPr>
          <w:rFonts w:ascii="Calibri" w:hAnsi="Calibri" w:cs="Calibri"/>
          <w:bCs/>
        </w:rPr>
        <w:t>one</w:t>
      </w:r>
      <w:r w:rsidR="00484F55">
        <w:rPr>
          <w:rFonts w:ascii="Calibri" w:hAnsi="Calibri" w:cs="Calibri"/>
          <w:bCs/>
        </w:rPr>
        <w:t xml:space="preserve"> group consultation</w:t>
      </w:r>
      <w:r w:rsidR="003C2E66" w:rsidRPr="00FF510C">
        <w:rPr>
          <w:rFonts w:ascii="Calibri" w:hAnsi="Calibri" w:cs="Calibri"/>
          <w:bCs/>
        </w:rPr>
        <w:t xml:space="preserve"> in Manitoba, five</w:t>
      </w:r>
      <w:r w:rsidR="00484F55">
        <w:rPr>
          <w:rFonts w:ascii="Calibri" w:hAnsi="Calibri" w:cs="Calibri"/>
          <w:bCs/>
        </w:rPr>
        <w:t xml:space="preserve"> individual consultations</w:t>
      </w:r>
      <w:r w:rsidR="003C2E66" w:rsidRPr="00FF510C">
        <w:rPr>
          <w:rFonts w:ascii="Calibri" w:hAnsi="Calibri" w:cs="Calibri"/>
          <w:bCs/>
        </w:rPr>
        <w:t xml:space="preserve"> </w:t>
      </w:r>
      <w:r w:rsidR="003C2E66" w:rsidRPr="00AC48BC">
        <w:rPr>
          <w:rFonts w:ascii="Calibri" w:hAnsi="Calibri" w:cs="Calibri"/>
          <w:bCs/>
        </w:rPr>
        <w:t xml:space="preserve">in Saskatchewan, and </w:t>
      </w:r>
      <w:r w:rsidR="00E77674" w:rsidRPr="00AC48BC">
        <w:rPr>
          <w:rFonts w:ascii="Calibri" w:hAnsi="Calibri" w:cs="Calibri"/>
          <w:bCs/>
        </w:rPr>
        <w:t>three</w:t>
      </w:r>
      <w:r w:rsidR="003C2E66" w:rsidRPr="00AC48BC">
        <w:rPr>
          <w:rFonts w:ascii="Calibri" w:hAnsi="Calibri" w:cs="Calibri"/>
          <w:bCs/>
        </w:rPr>
        <w:t xml:space="preserve"> </w:t>
      </w:r>
      <w:r w:rsidR="00484F55">
        <w:rPr>
          <w:rFonts w:ascii="Calibri" w:hAnsi="Calibri" w:cs="Calibri"/>
          <w:bCs/>
        </w:rPr>
        <w:t xml:space="preserve">group </w:t>
      </w:r>
      <w:r w:rsidR="003C2E66" w:rsidRPr="009D7B9B">
        <w:rPr>
          <w:rFonts w:ascii="Calibri" w:hAnsi="Calibri" w:cs="Calibri"/>
          <w:bCs/>
        </w:rPr>
        <w:t>consultation</w:t>
      </w:r>
      <w:r w:rsidR="00E77674" w:rsidRPr="009D7B9B">
        <w:rPr>
          <w:rFonts w:ascii="Calibri" w:hAnsi="Calibri" w:cs="Calibri"/>
          <w:bCs/>
        </w:rPr>
        <w:t>s</w:t>
      </w:r>
      <w:r w:rsidR="003C2E66" w:rsidRPr="009D7B9B">
        <w:rPr>
          <w:rFonts w:ascii="Calibri" w:hAnsi="Calibri" w:cs="Calibri"/>
          <w:bCs/>
        </w:rPr>
        <w:t xml:space="preserve"> held in British Columbia.  </w:t>
      </w:r>
      <w:r w:rsidRPr="009D7B9B">
        <w:rPr>
          <w:rFonts w:ascii="Calibri" w:hAnsi="Calibri" w:cs="Calibri"/>
          <w:bCs/>
        </w:rPr>
        <w:t xml:space="preserve"> </w:t>
      </w:r>
    </w:p>
    <w:p w14:paraId="0EDE6C7D" w14:textId="4D02FD56" w:rsidR="00427DEC" w:rsidRPr="00662BD0" w:rsidRDefault="00CC6E5A" w:rsidP="00275596">
      <w:pPr>
        <w:rPr>
          <w:rFonts w:ascii="Calibri" w:eastAsia="Times New Roman" w:hAnsi="Calibri" w:cs="Calibri"/>
        </w:rPr>
      </w:pPr>
      <w:r w:rsidRPr="00662BD0">
        <w:rPr>
          <w:rFonts w:ascii="Calibri" w:hAnsi="Calibri" w:cs="Calibri"/>
        </w:rPr>
        <w:t xml:space="preserve">Various </w:t>
      </w:r>
      <w:r w:rsidR="00964485" w:rsidRPr="00662BD0">
        <w:rPr>
          <w:rFonts w:ascii="Calibri" w:hAnsi="Calibri" w:cs="Calibri"/>
        </w:rPr>
        <w:t>resources</w:t>
      </w:r>
      <w:r w:rsidRPr="00662BD0">
        <w:rPr>
          <w:rFonts w:ascii="Calibri" w:hAnsi="Calibri" w:cs="Calibri"/>
        </w:rPr>
        <w:t xml:space="preserve"> were navigated</w:t>
      </w:r>
      <w:r w:rsidR="00964485" w:rsidRPr="00662BD0">
        <w:rPr>
          <w:rFonts w:ascii="Calibri" w:hAnsi="Calibri" w:cs="Calibri"/>
        </w:rPr>
        <w:t>, such as the analyzed findings from the survey input, consultations and the DWC 2018 conference,</w:t>
      </w:r>
      <w:r w:rsidRPr="00662BD0">
        <w:rPr>
          <w:rFonts w:ascii="Calibri" w:hAnsi="Calibri" w:cs="Calibri"/>
        </w:rPr>
        <w:t xml:space="preserve"> to put together this consultation report</w:t>
      </w:r>
      <w:r w:rsidR="00F25E17" w:rsidRPr="00662BD0">
        <w:rPr>
          <w:rFonts w:ascii="Calibri" w:hAnsi="Calibri" w:cs="Calibri"/>
        </w:rPr>
        <w:t>. </w:t>
      </w:r>
      <w:r w:rsidR="00A73383" w:rsidRPr="00662BD0">
        <w:rPr>
          <w:rFonts w:ascii="Calibri" w:eastAsia="Times New Roman" w:hAnsi="Calibri" w:cs="Calibri"/>
        </w:rPr>
        <w:t>Key engagement reports and</w:t>
      </w:r>
      <w:r w:rsidR="00A73383" w:rsidRPr="00662BD0">
        <w:rPr>
          <w:rFonts w:ascii="Calibri" w:eastAsia="Times New Roman" w:hAnsi="Calibri" w:cs="Calibri"/>
          <w:b/>
          <w:bCs/>
        </w:rPr>
        <w:t xml:space="preserve"> </w:t>
      </w:r>
      <w:r w:rsidR="00A73383" w:rsidRPr="00662BD0">
        <w:rPr>
          <w:rFonts w:ascii="Calibri" w:eastAsia="Times New Roman" w:hAnsi="Calibri" w:cs="Calibri"/>
        </w:rPr>
        <w:t xml:space="preserve">source documents supplemented the consultation report and the findings (e.g., a meeting with small employers). </w:t>
      </w:r>
      <w:r w:rsidR="000164B5" w:rsidRPr="00662BD0">
        <w:rPr>
          <w:rFonts w:ascii="Calibri" w:eastAsia="Times New Roman" w:hAnsi="Calibri" w:cs="Calibri"/>
        </w:rPr>
        <w:t>The findings were analyzed into themes and then mapped</w:t>
      </w:r>
      <w:r w:rsidR="00293665" w:rsidRPr="00662BD0">
        <w:rPr>
          <w:rFonts w:ascii="Calibri" w:eastAsia="Times New Roman" w:hAnsi="Calibri" w:cs="Calibri"/>
        </w:rPr>
        <w:t xml:space="preserve"> </w:t>
      </w:r>
      <w:r w:rsidR="000164B5" w:rsidRPr="00662BD0">
        <w:rPr>
          <w:rFonts w:ascii="Calibri" w:eastAsia="Times New Roman" w:hAnsi="Calibri" w:cs="Calibri"/>
        </w:rPr>
        <w:t>into the consultation report under the various topics, for example, for the</w:t>
      </w:r>
      <w:r w:rsidR="00A73383" w:rsidRPr="00662BD0">
        <w:rPr>
          <w:rFonts w:ascii="Calibri" w:eastAsia="Times New Roman" w:hAnsi="Calibri" w:cs="Calibri"/>
        </w:rPr>
        <w:t xml:space="preserve"> </w:t>
      </w:r>
      <w:r w:rsidR="000164B5" w:rsidRPr="00662BD0">
        <w:rPr>
          <w:rFonts w:ascii="Calibri" w:eastAsia="Times New Roman" w:hAnsi="Calibri" w:cs="Calibri"/>
        </w:rPr>
        <w:t xml:space="preserve">“workplace”/disability-confident workplace section.  </w:t>
      </w:r>
      <w:r w:rsidRPr="00662BD0">
        <w:rPr>
          <w:rFonts w:ascii="Calibri" w:hAnsi="Calibri" w:cs="Calibri"/>
        </w:rPr>
        <w:t>Quantitative survey data was analyzed and summarized to complement the qualitative input received</w:t>
      </w:r>
      <w:r w:rsidR="00964485" w:rsidRPr="00662BD0">
        <w:rPr>
          <w:rFonts w:ascii="Calibri" w:hAnsi="Calibri" w:cs="Calibri"/>
        </w:rPr>
        <w:t>.</w:t>
      </w:r>
      <w:r w:rsidR="00A73383" w:rsidRPr="00662BD0">
        <w:rPr>
          <w:rFonts w:ascii="Calibri" w:eastAsia="Times New Roman" w:hAnsi="Calibri" w:cs="Calibri"/>
        </w:rPr>
        <w:t xml:space="preserve"> </w:t>
      </w:r>
      <w:r w:rsidR="00427DEC" w:rsidRPr="00662BD0">
        <w:rPr>
          <w:rFonts w:ascii="Calibri" w:eastAsia="Times New Roman" w:hAnsi="Calibri" w:cs="Calibri"/>
        </w:rPr>
        <w:t xml:space="preserve">These put numbers to key elements of the survey input.   </w:t>
      </w:r>
    </w:p>
    <w:p w14:paraId="7A309258" w14:textId="3076FB7C" w:rsidR="00F25E17" w:rsidRPr="00662BD0" w:rsidRDefault="00DA36ED" w:rsidP="00F25E17">
      <w:pPr>
        <w:rPr>
          <w:rFonts w:ascii="Calibri" w:hAnsi="Calibri" w:cs="Calibri"/>
          <w:b/>
          <w:bCs/>
        </w:rPr>
      </w:pPr>
      <w:r w:rsidRPr="00662BD0">
        <w:rPr>
          <w:rFonts w:ascii="Calibri" w:hAnsi="Calibri" w:cs="Calibri"/>
        </w:rPr>
        <w:t>The</w:t>
      </w:r>
      <w:r w:rsidR="002D7EFC" w:rsidRPr="00662BD0">
        <w:rPr>
          <w:rFonts w:ascii="Calibri" w:hAnsi="Calibri" w:cs="Calibri"/>
        </w:rPr>
        <w:t xml:space="preserve"> </w:t>
      </w:r>
      <w:r w:rsidR="00F25E17" w:rsidRPr="00662BD0">
        <w:rPr>
          <w:rFonts w:ascii="Calibri" w:hAnsi="Calibri" w:cs="Calibri"/>
        </w:rPr>
        <w:t>DWC consultation report sections</w:t>
      </w:r>
      <w:r w:rsidRPr="00662BD0">
        <w:rPr>
          <w:rFonts w:ascii="Calibri" w:hAnsi="Calibri" w:cs="Calibri"/>
        </w:rPr>
        <w:t xml:space="preserve"> were drafted</w:t>
      </w:r>
      <w:r w:rsidR="00F25E17" w:rsidRPr="00662BD0">
        <w:rPr>
          <w:rFonts w:ascii="Calibri" w:hAnsi="Calibri" w:cs="Calibri"/>
        </w:rPr>
        <w:t xml:space="preserve"> </w:t>
      </w:r>
      <w:r w:rsidR="00A3709C" w:rsidRPr="00662BD0">
        <w:rPr>
          <w:rFonts w:ascii="Calibri" w:hAnsi="Calibri" w:cs="Calibri"/>
        </w:rPr>
        <w:t>through</w:t>
      </w:r>
      <w:r w:rsidRPr="00662BD0">
        <w:rPr>
          <w:rFonts w:ascii="Calibri" w:hAnsi="Calibri" w:cs="Calibri"/>
        </w:rPr>
        <w:t xml:space="preserve"> the process of</w:t>
      </w:r>
      <w:r w:rsidR="00F25E17" w:rsidRPr="00662BD0">
        <w:rPr>
          <w:rFonts w:ascii="Calibri" w:hAnsi="Calibri" w:cs="Calibri"/>
        </w:rPr>
        <w:t xml:space="preserve"> reviewing the input; analyzing it; and developing the revisions. The </w:t>
      </w:r>
      <w:r w:rsidR="002D7EFC" w:rsidRPr="00662BD0">
        <w:rPr>
          <w:rFonts w:ascii="Calibri" w:hAnsi="Calibri" w:cs="Calibri"/>
        </w:rPr>
        <w:t xml:space="preserve">DWC Steering Committee was </w:t>
      </w:r>
      <w:r w:rsidR="00A3709C" w:rsidRPr="00662BD0">
        <w:rPr>
          <w:rFonts w:ascii="Calibri" w:hAnsi="Calibri" w:cs="Calibri"/>
        </w:rPr>
        <w:t xml:space="preserve">ultimately </w:t>
      </w:r>
      <w:r w:rsidR="00F25E17" w:rsidRPr="00662BD0">
        <w:rPr>
          <w:rFonts w:ascii="Calibri" w:hAnsi="Calibri" w:cs="Calibri"/>
        </w:rPr>
        <w:t xml:space="preserve">responsible for revising the strategy </w:t>
      </w:r>
      <w:r w:rsidR="002D7EFC" w:rsidRPr="00662BD0">
        <w:rPr>
          <w:rFonts w:ascii="Calibri" w:hAnsi="Calibri" w:cs="Calibri"/>
        </w:rPr>
        <w:t xml:space="preserve">and </w:t>
      </w:r>
      <w:r w:rsidR="00964485" w:rsidRPr="00662BD0">
        <w:rPr>
          <w:rFonts w:ascii="Calibri" w:hAnsi="Calibri" w:cs="Calibri"/>
        </w:rPr>
        <w:t xml:space="preserve">drafting </w:t>
      </w:r>
      <w:r w:rsidR="00F25E17" w:rsidRPr="00662BD0">
        <w:rPr>
          <w:rFonts w:ascii="Calibri" w:hAnsi="Calibri" w:cs="Calibri"/>
        </w:rPr>
        <w:t>the consultation report. </w:t>
      </w:r>
      <w:r w:rsidR="00F25E17" w:rsidRPr="00662BD0">
        <w:rPr>
          <w:rFonts w:ascii="Calibri" w:hAnsi="Calibri" w:cs="Calibri"/>
          <w:b/>
          <w:bCs/>
        </w:rPr>
        <w:t xml:space="preserve"> </w:t>
      </w:r>
    </w:p>
    <w:p w14:paraId="55A5DF02" w14:textId="67B36C50" w:rsidR="002C5510" w:rsidRPr="00F75336" w:rsidRDefault="00A90CC9" w:rsidP="002C5510">
      <w:pPr>
        <w:rPr>
          <w:rFonts w:ascii="Corbel" w:hAnsi="Corbel" w:cs="Calibri"/>
          <w:b/>
          <w:color w:val="2F5496" w:themeColor="accent1" w:themeShade="BF"/>
          <w:sz w:val="36"/>
          <w:szCs w:val="36"/>
        </w:rPr>
      </w:pPr>
      <w:r w:rsidRPr="00662BD0">
        <w:rPr>
          <w:rFonts w:ascii="Calibri" w:hAnsi="Calibri" w:cs="Calibri"/>
          <w:b/>
          <w:bCs/>
          <w:sz w:val="32"/>
          <w:szCs w:val="32"/>
        </w:rPr>
        <w:br w:type="page"/>
      </w:r>
      <w:r w:rsidR="002C5510" w:rsidRPr="00F75336">
        <w:rPr>
          <w:rFonts w:ascii="Corbel" w:hAnsi="Corbel" w:cs="Calibri"/>
          <w:b/>
          <w:color w:val="480048"/>
          <w:sz w:val="36"/>
          <w:szCs w:val="36"/>
        </w:rPr>
        <w:lastRenderedPageBreak/>
        <w:t>What we heard</w:t>
      </w:r>
      <w:r w:rsidR="00C75769" w:rsidRPr="00F75336">
        <w:rPr>
          <w:rFonts w:ascii="Corbel" w:hAnsi="Corbel" w:cs="Calibri"/>
          <w:b/>
          <w:color w:val="480048"/>
          <w:sz w:val="36"/>
          <w:szCs w:val="36"/>
        </w:rPr>
        <w:t>:</w:t>
      </w:r>
      <w:r w:rsidR="00B85FEC" w:rsidRPr="00F75336">
        <w:rPr>
          <w:rFonts w:ascii="Corbel" w:hAnsi="Corbel" w:cs="Calibri"/>
          <w:b/>
          <w:color w:val="480048"/>
          <w:sz w:val="36"/>
          <w:szCs w:val="36"/>
        </w:rPr>
        <w:t xml:space="preserve"> </w:t>
      </w:r>
      <w:r w:rsidR="006F6D52" w:rsidRPr="00F75336">
        <w:rPr>
          <w:rFonts w:ascii="Corbel" w:hAnsi="Corbel" w:cs="Calibri"/>
          <w:b/>
          <w:color w:val="480048"/>
          <w:sz w:val="36"/>
          <w:szCs w:val="36"/>
        </w:rPr>
        <w:t>Overview</w:t>
      </w:r>
      <w:r w:rsidR="00B85FEC" w:rsidRPr="00F75336">
        <w:rPr>
          <w:rFonts w:ascii="Corbel" w:hAnsi="Corbel" w:cs="Calibri"/>
          <w:b/>
          <w:color w:val="2F5496" w:themeColor="accent1" w:themeShade="BF"/>
          <w:sz w:val="36"/>
          <w:szCs w:val="36"/>
        </w:rPr>
        <w:t xml:space="preserve"> </w:t>
      </w:r>
    </w:p>
    <w:p w14:paraId="5EEF80DA" w14:textId="1B31003E" w:rsidR="00AB3102" w:rsidRPr="00662BD0" w:rsidRDefault="00F73945" w:rsidP="00F32E3D">
      <w:pPr>
        <w:rPr>
          <w:rFonts w:ascii="Calibri" w:hAnsi="Calibri" w:cs="Calibri"/>
          <w:bCs/>
        </w:rPr>
      </w:pPr>
      <w:r w:rsidRPr="00662BD0">
        <w:rPr>
          <w:rFonts w:ascii="Calibri" w:hAnsi="Calibri" w:cs="Calibri"/>
          <w:bCs/>
        </w:rPr>
        <w:t xml:space="preserve">We received extensive input on the November 2018 draft of the pan-Canadian Strategy for Disability and Work, including </w:t>
      </w:r>
      <w:r w:rsidR="008B5445" w:rsidRPr="00662BD0">
        <w:rPr>
          <w:rFonts w:ascii="Calibri" w:hAnsi="Calibri" w:cs="Calibri"/>
          <w:bCs/>
        </w:rPr>
        <w:t xml:space="preserve">the Disability and Work in Canada (DWC) conference in December 2018, </w:t>
      </w:r>
      <w:r w:rsidRPr="00662BD0">
        <w:rPr>
          <w:rFonts w:ascii="Calibri" w:hAnsi="Calibri" w:cs="Calibri"/>
          <w:bCs/>
        </w:rPr>
        <w:t xml:space="preserve">and survey and consultation feedback during the </w:t>
      </w:r>
      <w:r w:rsidR="00C128B9" w:rsidRPr="00662BD0">
        <w:rPr>
          <w:rFonts w:ascii="Calibri" w:hAnsi="Calibri" w:cs="Calibri"/>
          <w:bCs/>
        </w:rPr>
        <w:t>s</w:t>
      </w:r>
      <w:r w:rsidR="00334845" w:rsidRPr="00662BD0">
        <w:rPr>
          <w:rFonts w:ascii="Calibri" w:hAnsi="Calibri" w:cs="Calibri"/>
          <w:bCs/>
        </w:rPr>
        <w:t xml:space="preserve">pring and </w:t>
      </w:r>
      <w:r w:rsidR="00C128B9" w:rsidRPr="00662BD0">
        <w:rPr>
          <w:rFonts w:ascii="Calibri" w:hAnsi="Calibri" w:cs="Calibri"/>
          <w:bCs/>
        </w:rPr>
        <w:t>s</w:t>
      </w:r>
      <w:r w:rsidR="00334845" w:rsidRPr="00662BD0">
        <w:rPr>
          <w:rFonts w:ascii="Calibri" w:hAnsi="Calibri" w:cs="Calibri"/>
          <w:bCs/>
        </w:rPr>
        <w:t>ummer of 2019</w:t>
      </w:r>
      <w:r w:rsidR="00430A1D" w:rsidRPr="00662BD0">
        <w:rPr>
          <w:rFonts w:ascii="Calibri" w:hAnsi="Calibri" w:cs="Calibri"/>
          <w:bCs/>
        </w:rPr>
        <w:t>.</w:t>
      </w:r>
      <w:r w:rsidR="00334845" w:rsidRPr="00662BD0">
        <w:rPr>
          <w:rFonts w:ascii="Calibri" w:hAnsi="Calibri" w:cs="Calibri"/>
          <w:bCs/>
        </w:rPr>
        <w:t xml:space="preserve"> </w:t>
      </w:r>
      <w:r w:rsidRPr="00662BD0">
        <w:rPr>
          <w:rFonts w:ascii="Calibri" w:hAnsi="Calibri" w:cs="Calibri"/>
          <w:bCs/>
        </w:rPr>
        <w:t xml:space="preserve">These findings </w:t>
      </w:r>
      <w:r w:rsidR="00F94ED4" w:rsidRPr="00662BD0">
        <w:rPr>
          <w:rFonts w:ascii="Calibri" w:hAnsi="Calibri" w:cs="Calibri"/>
          <w:bCs/>
        </w:rPr>
        <w:t xml:space="preserve">pointed towards </w:t>
      </w:r>
      <w:r w:rsidR="00FA3E2E" w:rsidRPr="00662BD0">
        <w:rPr>
          <w:rFonts w:ascii="Calibri" w:hAnsi="Calibri" w:cs="Calibri"/>
          <w:bCs/>
        </w:rPr>
        <w:t>several important themes</w:t>
      </w:r>
      <w:r w:rsidR="004E55E7" w:rsidRPr="00662BD0">
        <w:rPr>
          <w:rFonts w:ascii="Calibri" w:hAnsi="Calibri" w:cs="Calibri"/>
          <w:bCs/>
        </w:rPr>
        <w:t xml:space="preserve"> and concepts</w:t>
      </w:r>
      <w:r w:rsidR="00C91DBD" w:rsidRPr="00662BD0">
        <w:rPr>
          <w:rFonts w:ascii="Calibri" w:hAnsi="Calibri" w:cs="Calibri"/>
          <w:bCs/>
        </w:rPr>
        <w:t xml:space="preserve"> to be incorporated into the revised strategy</w:t>
      </w:r>
      <w:r w:rsidR="004E55E7" w:rsidRPr="00662BD0">
        <w:rPr>
          <w:rFonts w:ascii="Calibri" w:hAnsi="Calibri" w:cs="Calibri"/>
          <w:bCs/>
        </w:rPr>
        <w:t xml:space="preserve">. </w:t>
      </w:r>
      <w:r w:rsidR="008D3836" w:rsidRPr="00662BD0">
        <w:rPr>
          <w:rFonts w:ascii="Calibri" w:hAnsi="Calibri" w:cs="Calibri"/>
          <w:bCs/>
        </w:rPr>
        <w:t xml:space="preserve">We heard input on all aspects of the draft strategy, from the vision statement, to the pillars and key initiatives, </w:t>
      </w:r>
      <w:r w:rsidR="00E53A36" w:rsidRPr="00662BD0">
        <w:rPr>
          <w:rFonts w:ascii="Calibri" w:hAnsi="Calibri" w:cs="Calibri"/>
          <w:bCs/>
        </w:rPr>
        <w:t xml:space="preserve">suggestions on </w:t>
      </w:r>
      <w:r w:rsidR="00BC1D01" w:rsidRPr="00662BD0">
        <w:rPr>
          <w:rFonts w:ascii="Calibri" w:hAnsi="Calibri" w:cs="Calibri"/>
          <w:bCs/>
        </w:rPr>
        <w:t xml:space="preserve">cross-cutting </w:t>
      </w:r>
      <w:r w:rsidR="008D3836" w:rsidRPr="00662BD0">
        <w:rPr>
          <w:rFonts w:ascii="Calibri" w:hAnsi="Calibri" w:cs="Calibri"/>
          <w:bCs/>
        </w:rPr>
        <w:t xml:space="preserve">themes </w:t>
      </w:r>
      <w:r w:rsidR="00BC1D01" w:rsidRPr="00662BD0">
        <w:rPr>
          <w:rFonts w:ascii="Calibri" w:hAnsi="Calibri" w:cs="Calibri"/>
          <w:bCs/>
        </w:rPr>
        <w:t xml:space="preserve">and lenses </w:t>
      </w:r>
      <w:r w:rsidR="008D3836" w:rsidRPr="00662BD0">
        <w:rPr>
          <w:rFonts w:ascii="Calibri" w:hAnsi="Calibri" w:cs="Calibri"/>
          <w:bCs/>
        </w:rPr>
        <w:t xml:space="preserve">such as </w:t>
      </w:r>
      <w:r w:rsidR="00D167F2" w:rsidRPr="00662BD0">
        <w:rPr>
          <w:rFonts w:ascii="Calibri" w:hAnsi="Calibri" w:cs="Calibri"/>
          <w:bCs/>
        </w:rPr>
        <w:t xml:space="preserve">overarching </w:t>
      </w:r>
      <w:r w:rsidR="007E2F0C" w:rsidRPr="00662BD0">
        <w:rPr>
          <w:rFonts w:ascii="Calibri" w:hAnsi="Calibri" w:cs="Calibri"/>
          <w:bCs/>
        </w:rPr>
        <w:t xml:space="preserve">guiding </w:t>
      </w:r>
      <w:r w:rsidR="008D3836" w:rsidRPr="00662BD0">
        <w:rPr>
          <w:rFonts w:ascii="Calibri" w:hAnsi="Calibri" w:cs="Calibri"/>
          <w:bCs/>
        </w:rPr>
        <w:t xml:space="preserve">values and principles and </w:t>
      </w:r>
      <w:r w:rsidRPr="00662BD0">
        <w:rPr>
          <w:rFonts w:ascii="Calibri" w:hAnsi="Calibri" w:cs="Calibri"/>
          <w:bCs/>
        </w:rPr>
        <w:t xml:space="preserve">the need to embed the concept of </w:t>
      </w:r>
      <w:r w:rsidR="008D3836" w:rsidRPr="00662BD0">
        <w:rPr>
          <w:rFonts w:ascii="Calibri" w:hAnsi="Calibri" w:cs="Calibri"/>
          <w:bCs/>
        </w:rPr>
        <w:t>intersectionality</w:t>
      </w:r>
      <w:r w:rsidRPr="00662BD0">
        <w:rPr>
          <w:rFonts w:ascii="Calibri" w:hAnsi="Calibri" w:cs="Calibri"/>
          <w:bCs/>
        </w:rPr>
        <w:t xml:space="preserve"> into the strategy</w:t>
      </w:r>
      <w:r w:rsidR="008D3836" w:rsidRPr="00662BD0">
        <w:rPr>
          <w:rFonts w:ascii="Calibri" w:hAnsi="Calibri" w:cs="Calibri"/>
          <w:bCs/>
        </w:rPr>
        <w:t xml:space="preserve">. </w:t>
      </w:r>
    </w:p>
    <w:p w14:paraId="4B48F54E" w14:textId="7DCC0820" w:rsidR="003A654B" w:rsidRPr="00662BD0" w:rsidRDefault="00AC1B99" w:rsidP="003A654B">
      <w:pPr>
        <w:rPr>
          <w:rFonts w:ascii="Calibri" w:hAnsi="Calibri" w:cs="Calibri"/>
        </w:rPr>
      </w:pPr>
      <w:r w:rsidRPr="00662BD0">
        <w:rPr>
          <w:rFonts w:ascii="Calibri" w:hAnsi="Calibri" w:cs="Calibri"/>
        </w:rPr>
        <w:t xml:space="preserve">Overall, survey input and engagement sessions collected feedback from key stakeholders including persons with disabilities, disability service providers, disability advocacy organizations, researchers, government, employers and business leaders, unions, and health professionals. </w:t>
      </w:r>
      <w:r w:rsidR="000F52A6" w:rsidRPr="00662BD0">
        <w:rPr>
          <w:rFonts w:ascii="Calibri" w:hAnsi="Calibri" w:cs="Calibri"/>
        </w:rPr>
        <w:t xml:space="preserve">There was </w:t>
      </w:r>
      <w:r w:rsidR="00353496" w:rsidRPr="00662BD0">
        <w:rPr>
          <w:rFonts w:ascii="Calibri" w:hAnsi="Calibri" w:cs="Calibri"/>
        </w:rPr>
        <w:t xml:space="preserve">a strong </w:t>
      </w:r>
      <w:r w:rsidR="000F52A6" w:rsidRPr="00662BD0">
        <w:rPr>
          <w:rFonts w:ascii="Calibri" w:hAnsi="Calibri" w:cs="Calibri"/>
        </w:rPr>
        <w:t xml:space="preserve">emphasis on both supporting employers and keeping persons with disabilities employed. </w:t>
      </w:r>
      <w:r w:rsidR="00353496" w:rsidRPr="00662BD0">
        <w:rPr>
          <w:rFonts w:ascii="Calibri" w:hAnsi="Calibri" w:cs="Calibri"/>
        </w:rPr>
        <w:t xml:space="preserve">We also heard the need to emphasize inclusion and addressing the vital role of employer engagement and employer buy-in into the strategy. </w:t>
      </w:r>
    </w:p>
    <w:p w14:paraId="722C7355" w14:textId="5FE3CE8A" w:rsidR="00BE2529" w:rsidRPr="00DB2F20" w:rsidRDefault="00A60FB6" w:rsidP="00BD5018">
      <w:pPr>
        <w:rPr>
          <w:rFonts w:ascii="Calibri" w:hAnsi="Calibri" w:cs="Calibri"/>
        </w:rPr>
      </w:pPr>
      <w:r w:rsidRPr="00DB2F20">
        <w:rPr>
          <w:rFonts w:ascii="Calibri" w:hAnsi="Calibri" w:cs="Calibri"/>
          <w:b/>
          <w:bCs/>
        </w:rPr>
        <w:t>Reframing the strategy around two main pillars</w:t>
      </w:r>
      <w:r w:rsidR="00B93E59" w:rsidRPr="00DB2F20">
        <w:rPr>
          <w:rFonts w:ascii="Calibri" w:hAnsi="Calibri" w:cs="Calibri"/>
          <w:b/>
          <w:bCs/>
        </w:rPr>
        <w:t>/</w:t>
      </w:r>
      <w:r w:rsidR="00493FBA" w:rsidRPr="00DB2F20">
        <w:rPr>
          <w:rFonts w:ascii="Calibri" w:hAnsi="Calibri" w:cs="Calibri"/>
          <w:b/>
          <w:bCs/>
        </w:rPr>
        <w:t>objectives</w:t>
      </w:r>
      <w:r w:rsidRPr="00DB2F20">
        <w:rPr>
          <w:rFonts w:ascii="Calibri" w:hAnsi="Calibri" w:cs="Calibri"/>
          <w:b/>
          <w:bCs/>
        </w:rPr>
        <w:t xml:space="preserve"> and other supporting</w:t>
      </w:r>
      <w:r w:rsidR="004169DB" w:rsidRPr="00DB2F20">
        <w:rPr>
          <w:rFonts w:ascii="Calibri" w:hAnsi="Calibri" w:cs="Calibri"/>
        </w:rPr>
        <w:t xml:space="preserve"> </w:t>
      </w:r>
      <w:r w:rsidR="004169DB" w:rsidRPr="00DB2F20">
        <w:rPr>
          <w:rFonts w:ascii="Calibri" w:hAnsi="Calibri" w:cs="Calibri"/>
          <w:b/>
          <w:bCs/>
        </w:rPr>
        <w:t xml:space="preserve">elements </w:t>
      </w:r>
      <w:r w:rsidR="00A05314" w:rsidRPr="00DB2F20">
        <w:rPr>
          <w:rFonts w:ascii="Calibri" w:hAnsi="Calibri" w:cs="Calibri"/>
        </w:rPr>
        <w:t>–</w:t>
      </w:r>
      <w:r w:rsidR="004169DB" w:rsidRPr="00DB2F20">
        <w:rPr>
          <w:rFonts w:ascii="Calibri" w:hAnsi="Calibri" w:cs="Calibri"/>
        </w:rPr>
        <w:t xml:space="preserve"> The most important</w:t>
      </w:r>
      <w:r w:rsidR="00EB0930" w:rsidRPr="00DB2F20">
        <w:rPr>
          <w:rFonts w:ascii="Calibri" w:hAnsi="Calibri" w:cs="Calibri"/>
        </w:rPr>
        <w:t xml:space="preserve"> </w:t>
      </w:r>
      <w:r w:rsidR="004169DB" w:rsidRPr="00DB2F20">
        <w:rPr>
          <w:rFonts w:ascii="Calibri" w:hAnsi="Calibri" w:cs="Calibri"/>
        </w:rPr>
        <w:t xml:space="preserve">input received was on the reframing of the strategy. </w:t>
      </w:r>
      <w:r w:rsidR="009F5759" w:rsidRPr="00DB2F20">
        <w:rPr>
          <w:rFonts w:ascii="Calibri" w:hAnsi="Calibri" w:cs="Calibri"/>
        </w:rPr>
        <w:t>Survey responses and consultation feedback revealed a strong support for all of the original pillars; however, based on the collective input, it was recommended that two of the pillars - Disability-Confident</w:t>
      </w:r>
      <w:r w:rsidR="00805C75" w:rsidRPr="00DB2F20">
        <w:rPr>
          <w:rFonts w:ascii="Calibri" w:hAnsi="Calibri" w:cs="Calibri"/>
        </w:rPr>
        <w:t xml:space="preserve"> and</w:t>
      </w:r>
      <w:r w:rsidR="009F5759" w:rsidRPr="00DB2F20">
        <w:rPr>
          <w:rFonts w:ascii="Calibri" w:hAnsi="Calibri" w:cs="Calibri"/>
        </w:rPr>
        <w:t xml:space="preserve"> Inclusive Workplaces and Comprehensive Supports - remain as primary pillars</w:t>
      </w:r>
      <w:r w:rsidR="007C048E" w:rsidRPr="00DB2F20">
        <w:rPr>
          <w:rFonts w:ascii="Calibri" w:hAnsi="Calibri" w:cs="Calibri"/>
        </w:rPr>
        <w:t xml:space="preserve"> or objectives</w:t>
      </w:r>
      <w:r w:rsidR="009F5759" w:rsidRPr="00DB2F20">
        <w:rPr>
          <w:rFonts w:ascii="Calibri" w:hAnsi="Calibri" w:cs="Calibri"/>
        </w:rPr>
        <w:t>.</w:t>
      </w:r>
      <w:r w:rsidR="003575E1" w:rsidRPr="00DB2F20">
        <w:rPr>
          <w:rFonts w:ascii="Calibri" w:hAnsi="Calibri" w:cs="Calibri"/>
        </w:rPr>
        <w:t xml:space="preserve">  This would ensure a focus on the two key parties, the person with a disability and the employer/workplace, with all of the other elements of the strategy in support of these two primary </w:t>
      </w:r>
      <w:r w:rsidR="00BD1113" w:rsidRPr="00DB2F20">
        <w:rPr>
          <w:rFonts w:ascii="Calibri" w:hAnsi="Calibri" w:cs="Calibri"/>
        </w:rPr>
        <w:t>objectives</w:t>
      </w:r>
      <w:r w:rsidR="003575E1" w:rsidRPr="00DB2F20">
        <w:rPr>
          <w:rFonts w:ascii="Calibri" w:hAnsi="Calibri" w:cs="Calibri"/>
        </w:rPr>
        <w:t xml:space="preserve">. </w:t>
      </w:r>
      <w:r w:rsidR="009F5759" w:rsidRPr="00DB2F20">
        <w:rPr>
          <w:rFonts w:ascii="Calibri" w:hAnsi="Calibri" w:cs="Calibri"/>
        </w:rPr>
        <w:t xml:space="preserve"> </w:t>
      </w:r>
      <w:r w:rsidR="003575E1" w:rsidRPr="00DB2F20">
        <w:rPr>
          <w:rFonts w:ascii="Calibri" w:hAnsi="Calibri" w:cs="Calibri"/>
        </w:rPr>
        <w:t xml:space="preserve">This would mean that </w:t>
      </w:r>
      <w:r w:rsidR="009F5759" w:rsidRPr="00DB2F20">
        <w:rPr>
          <w:rFonts w:ascii="Calibri" w:hAnsi="Calibri" w:cs="Calibri"/>
        </w:rPr>
        <w:t>the remaining two pillars</w:t>
      </w:r>
      <w:r w:rsidR="003575E1" w:rsidRPr="00DB2F20">
        <w:rPr>
          <w:rFonts w:ascii="Calibri" w:hAnsi="Calibri" w:cs="Calibri"/>
        </w:rPr>
        <w:t xml:space="preserve"> in the draft strategy</w:t>
      </w:r>
      <w:r w:rsidR="009F5759" w:rsidRPr="00DB2F20">
        <w:rPr>
          <w:rFonts w:ascii="Calibri" w:hAnsi="Calibri" w:cs="Calibri"/>
        </w:rPr>
        <w:t xml:space="preserve"> - Effective Partnerships and Measurement and Accountability - should be embedded into the </w:t>
      </w:r>
      <w:r w:rsidR="003575E1" w:rsidRPr="00DB2F20">
        <w:rPr>
          <w:rFonts w:ascii="Calibri" w:hAnsi="Calibri" w:cs="Calibri"/>
        </w:rPr>
        <w:t xml:space="preserve">two </w:t>
      </w:r>
      <w:r w:rsidR="009F5759" w:rsidRPr="00DB2F20">
        <w:rPr>
          <w:rFonts w:ascii="Calibri" w:hAnsi="Calibri" w:cs="Calibri"/>
        </w:rPr>
        <w:t>primary pillars</w:t>
      </w:r>
      <w:r w:rsidR="00805C75" w:rsidRPr="00DB2F20">
        <w:rPr>
          <w:rFonts w:ascii="Calibri" w:hAnsi="Calibri" w:cs="Calibri"/>
        </w:rPr>
        <w:t xml:space="preserve"> or </w:t>
      </w:r>
      <w:r w:rsidR="00BD1113" w:rsidRPr="00DB2F20">
        <w:rPr>
          <w:rFonts w:ascii="Calibri" w:hAnsi="Calibri" w:cs="Calibri"/>
        </w:rPr>
        <w:t>objectives</w:t>
      </w:r>
      <w:r w:rsidR="00BC758A" w:rsidRPr="00DB2F20">
        <w:rPr>
          <w:rFonts w:ascii="Calibri" w:hAnsi="Calibri" w:cs="Calibri"/>
        </w:rPr>
        <w:t xml:space="preserve">. </w:t>
      </w:r>
    </w:p>
    <w:p w14:paraId="01D9B857" w14:textId="1E4197E8" w:rsidR="0026421A" w:rsidRPr="00662BD0" w:rsidRDefault="00A05314" w:rsidP="00BD5018">
      <w:pPr>
        <w:rPr>
          <w:rFonts w:ascii="Calibri" w:hAnsi="Calibri" w:cs="Calibri"/>
          <w:bCs/>
        </w:rPr>
      </w:pPr>
      <w:r w:rsidRPr="00662BD0">
        <w:rPr>
          <w:rFonts w:ascii="Calibri" w:hAnsi="Calibri" w:cs="Calibri"/>
          <w:b/>
        </w:rPr>
        <w:t xml:space="preserve">Employer engagement - </w:t>
      </w:r>
      <w:r w:rsidR="00BE2529" w:rsidRPr="00662BD0">
        <w:rPr>
          <w:rFonts w:ascii="Calibri" w:hAnsi="Calibri" w:cs="Calibri"/>
          <w:bCs/>
        </w:rPr>
        <w:t xml:space="preserve">There was a strong emphasis on engaging employers and increasing employer buy-in </w:t>
      </w:r>
      <w:r w:rsidR="00B91069" w:rsidRPr="00662BD0">
        <w:rPr>
          <w:rFonts w:ascii="Calibri" w:hAnsi="Calibri" w:cs="Calibri"/>
          <w:bCs/>
        </w:rPr>
        <w:t xml:space="preserve">of </w:t>
      </w:r>
      <w:r w:rsidR="00BE2529" w:rsidRPr="00662BD0">
        <w:rPr>
          <w:rFonts w:ascii="Calibri" w:hAnsi="Calibri" w:cs="Calibri"/>
          <w:bCs/>
        </w:rPr>
        <w:t xml:space="preserve">the strategy. </w:t>
      </w:r>
      <w:r w:rsidR="00BC758A" w:rsidRPr="00662BD0">
        <w:rPr>
          <w:rFonts w:ascii="Calibri" w:hAnsi="Calibri" w:cs="Calibri"/>
          <w:bCs/>
        </w:rPr>
        <w:t>The</w:t>
      </w:r>
      <w:r w:rsidR="00E7472B" w:rsidRPr="00662BD0">
        <w:rPr>
          <w:rFonts w:ascii="Calibri" w:hAnsi="Calibri" w:cs="Calibri"/>
          <w:bCs/>
        </w:rPr>
        <w:t xml:space="preserve"> need to address frontline business </w:t>
      </w:r>
      <w:r w:rsidR="00423242" w:rsidRPr="00662BD0">
        <w:rPr>
          <w:rFonts w:ascii="Calibri" w:hAnsi="Calibri" w:cs="Calibri"/>
          <w:bCs/>
        </w:rPr>
        <w:t>requirements</w:t>
      </w:r>
      <w:r w:rsidR="00E7472B" w:rsidRPr="00662BD0">
        <w:rPr>
          <w:rFonts w:ascii="Calibri" w:hAnsi="Calibri" w:cs="Calibri"/>
          <w:bCs/>
        </w:rPr>
        <w:t xml:space="preserve"> for employers</w:t>
      </w:r>
      <w:r w:rsidR="00426505" w:rsidRPr="00662BD0">
        <w:rPr>
          <w:rFonts w:ascii="Calibri" w:hAnsi="Calibri" w:cs="Calibri"/>
          <w:bCs/>
        </w:rPr>
        <w:t xml:space="preserve"> </w:t>
      </w:r>
      <w:r w:rsidR="00771E79" w:rsidRPr="00662BD0">
        <w:rPr>
          <w:rFonts w:ascii="Calibri" w:hAnsi="Calibri" w:cs="Calibri"/>
          <w:bCs/>
        </w:rPr>
        <w:t>so that employers are supported</w:t>
      </w:r>
      <w:r w:rsidR="00977CF6" w:rsidRPr="00662BD0">
        <w:rPr>
          <w:rFonts w:ascii="Calibri" w:hAnsi="Calibri" w:cs="Calibri"/>
          <w:bCs/>
        </w:rPr>
        <w:t xml:space="preserve"> (</w:t>
      </w:r>
      <w:r w:rsidR="00A60FB6" w:rsidRPr="00662BD0">
        <w:rPr>
          <w:rFonts w:ascii="Calibri" w:hAnsi="Calibri" w:cs="Calibri"/>
          <w:bCs/>
        </w:rPr>
        <w:t xml:space="preserve">through practical frontline services as well as </w:t>
      </w:r>
      <w:r w:rsidR="00977CF6" w:rsidRPr="00662BD0">
        <w:rPr>
          <w:rFonts w:ascii="Calibri" w:hAnsi="Calibri" w:cs="Calibri"/>
          <w:bCs/>
        </w:rPr>
        <w:t>financially, in the form of wage subsidies)</w:t>
      </w:r>
      <w:r w:rsidR="00771E79" w:rsidRPr="00662BD0">
        <w:rPr>
          <w:rFonts w:ascii="Calibri" w:hAnsi="Calibri" w:cs="Calibri"/>
          <w:bCs/>
        </w:rPr>
        <w:t xml:space="preserve"> </w:t>
      </w:r>
      <w:r w:rsidR="00426505" w:rsidRPr="00662BD0">
        <w:rPr>
          <w:rFonts w:ascii="Calibri" w:hAnsi="Calibri" w:cs="Calibri"/>
          <w:bCs/>
        </w:rPr>
        <w:t xml:space="preserve">and incorporate a business context into the strategy </w:t>
      </w:r>
      <w:r w:rsidR="00BC758A" w:rsidRPr="00662BD0">
        <w:rPr>
          <w:rFonts w:ascii="Calibri" w:hAnsi="Calibri" w:cs="Calibri"/>
          <w:bCs/>
        </w:rPr>
        <w:t>was heard loudly and clearly</w:t>
      </w:r>
      <w:r w:rsidR="00E7472B" w:rsidRPr="00662BD0">
        <w:rPr>
          <w:rFonts w:ascii="Calibri" w:hAnsi="Calibri" w:cs="Calibri"/>
          <w:bCs/>
        </w:rPr>
        <w:t xml:space="preserve">. </w:t>
      </w:r>
    </w:p>
    <w:p w14:paraId="1DFD23AF" w14:textId="016A359C" w:rsidR="003019F9" w:rsidRPr="00662BD0" w:rsidRDefault="003019F9" w:rsidP="003019F9">
      <w:pPr>
        <w:rPr>
          <w:rFonts w:ascii="Calibri" w:hAnsi="Calibri" w:cs="Calibri"/>
          <w:bCs/>
        </w:rPr>
      </w:pPr>
      <w:r w:rsidRPr="00662BD0">
        <w:rPr>
          <w:rFonts w:ascii="Calibri" w:hAnsi="Calibri" w:cs="Calibri"/>
          <w:b/>
        </w:rPr>
        <w:t xml:space="preserve">Core values and guiding principles - </w:t>
      </w:r>
      <w:r w:rsidRPr="00662BD0">
        <w:rPr>
          <w:rFonts w:ascii="Calibri" w:hAnsi="Calibri" w:cs="Calibri"/>
          <w:bCs/>
        </w:rPr>
        <w:t>An overarching theme that surfaced from the findings was the need for a</w:t>
      </w:r>
      <w:r w:rsidRPr="00662BD0">
        <w:rPr>
          <w:rFonts w:ascii="Calibri" w:hAnsi="Calibri" w:cs="Calibri"/>
        </w:rPr>
        <w:t xml:space="preserve"> values and principles-based approach</w:t>
      </w:r>
      <w:r w:rsidRPr="00662BD0">
        <w:rPr>
          <w:rFonts w:ascii="Calibri" w:hAnsi="Calibri" w:cs="Calibri"/>
          <w:bCs/>
        </w:rPr>
        <w:t xml:space="preserve"> to the strategy. The need for a broader rights-based ethos, such as those values in the UN Convention of Rights for Persons with Disabilities (CRPD)</w:t>
      </w:r>
      <w:r w:rsidR="006A42B4" w:rsidRPr="00662BD0">
        <w:rPr>
          <w:rFonts w:ascii="Calibri" w:hAnsi="Calibri" w:cs="Calibri"/>
          <w:bCs/>
        </w:rPr>
        <w:t>, are necessary to support the framework of the strategy</w:t>
      </w:r>
      <w:r w:rsidRPr="00662BD0">
        <w:rPr>
          <w:rFonts w:ascii="Calibri" w:hAnsi="Calibri" w:cs="Calibri"/>
          <w:bCs/>
        </w:rPr>
        <w:t>. These CRPD values include respect for inherent dignity, equality of opportunity, and accessibility</w:t>
      </w:r>
      <w:r w:rsidR="006A42B4" w:rsidRPr="00662BD0">
        <w:rPr>
          <w:rFonts w:ascii="Calibri" w:hAnsi="Calibri" w:cs="Calibri"/>
          <w:bCs/>
        </w:rPr>
        <w:t xml:space="preserve">. </w:t>
      </w:r>
      <w:r w:rsidR="001746EF" w:rsidRPr="00662BD0">
        <w:rPr>
          <w:rFonts w:ascii="Calibri" w:hAnsi="Calibri" w:cs="Calibri"/>
          <w:bCs/>
        </w:rPr>
        <w:t>I</w:t>
      </w:r>
      <w:r w:rsidRPr="00662BD0">
        <w:rPr>
          <w:rFonts w:ascii="Calibri" w:hAnsi="Calibri" w:cs="Calibri"/>
          <w:bCs/>
        </w:rPr>
        <w:t>ncluding persons with disabilities along in every step of the process</w:t>
      </w:r>
      <w:r w:rsidR="003859E4" w:rsidRPr="00662BD0">
        <w:rPr>
          <w:rFonts w:ascii="Calibri" w:hAnsi="Calibri" w:cs="Calibri"/>
          <w:bCs/>
        </w:rPr>
        <w:t xml:space="preserve"> as a principle</w:t>
      </w:r>
      <w:r w:rsidR="003D4B1D" w:rsidRPr="00662BD0">
        <w:rPr>
          <w:rFonts w:ascii="Calibri" w:hAnsi="Calibri" w:cs="Calibri"/>
          <w:bCs/>
        </w:rPr>
        <w:t xml:space="preserve"> </w:t>
      </w:r>
      <w:r w:rsidRPr="00662BD0">
        <w:rPr>
          <w:rFonts w:ascii="Calibri" w:hAnsi="Calibri" w:cs="Calibri"/>
          <w:bCs/>
        </w:rPr>
        <w:t>(“</w:t>
      </w:r>
      <w:r w:rsidRPr="00662BD0">
        <w:rPr>
          <w:rFonts w:ascii="Calibri" w:hAnsi="Calibri" w:cs="Calibri"/>
          <w:b/>
        </w:rPr>
        <w:t>Nothing about us, without us</w:t>
      </w:r>
      <w:r w:rsidRPr="00662BD0">
        <w:rPr>
          <w:rFonts w:ascii="Calibri" w:hAnsi="Calibri" w:cs="Calibri"/>
          <w:bCs/>
        </w:rPr>
        <w:t xml:space="preserve">”), was a strong message that was received from the consultations. </w:t>
      </w:r>
    </w:p>
    <w:p w14:paraId="3E67CBB1" w14:textId="07608F57" w:rsidR="00495A45" w:rsidRPr="00662BD0" w:rsidRDefault="00157A3B" w:rsidP="00157A3B">
      <w:pPr>
        <w:rPr>
          <w:rFonts w:ascii="Calibri" w:hAnsi="Calibri" w:cs="Calibri"/>
          <w:bCs/>
        </w:rPr>
      </w:pPr>
      <w:r w:rsidRPr="00662BD0">
        <w:rPr>
          <w:rFonts w:ascii="Calibri" w:hAnsi="Calibri" w:cs="Calibri"/>
          <w:b/>
        </w:rPr>
        <w:t xml:space="preserve">Approaching the strategy with an intersectional lens </w:t>
      </w:r>
      <w:r w:rsidR="004C3958" w:rsidRPr="00662BD0">
        <w:rPr>
          <w:rFonts w:ascii="Calibri" w:hAnsi="Calibri" w:cs="Calibri"/>
          <w:b/>
        </w:rPr>
        <w:t xml:space="preserve">and </w:t>
      </w:r>
      <w:r w:rsidR="00495A45" w:rsidRPr="00662BD0">
        <w:rPr>
          <w:rFonts w:ascii="Calibri" w:hAnsi="Calibri" w:cs="Calibri"/>
          <w:b/>
        </w:rPr>
        <w:t>with the perspective of the “l</w:t>
      </w:r>
      <w:r w:rsidR="004C3958" w:rsidRPr="00662BD0">
        <w:rPr>
          <w:rFonts w:ascii="Calibri" w:hAnsi="Calibri" w:cs="Calibri"/>
          <w:b/>
        </w:rPr>
        <w:t>ife course</w:t>
      </w:r>
      <w:r w:rsidR="00495A45" w:rsidRPr="00662BD0">
        <w:rPr>
          <w:rFonts w:ascii="Calibri" w:hAnsi="Calibri" w:cs="Calibri"/>
          <w:b/>
        </w:rPr>
        <w:t>” of a disability</w:t>
      </w:r>
      <w:r w:rsidR="004C3958" w:rsidRPr="00662BD0">
        <w:rPr>
          <w:rFonts w:ascii="Calibri" w:hAnsi="Calibri" w:cs="Calibri"/>
          <w:bCs/>
        </w:rPr>
        <w:t xml:space="preserve"> </w:t>
      </w:r>
      <w:r w:rsidRPr="00662BD0">
        <w:rPr>
          <w:rFonts w:ascii="Calibri" w:hAnsi="Calibri" w:cs="Calibri"/>
          <w:bCs/>
        </w:rPr>
        <w:t xml:space="preserve">was a strong theme that emerged from the consultations. </w:t>
      </w:r>
    </w:p>
    <w:p w14:paraId="3C63F675" w14:textId="75FCE267" w:rsidR="001D2FEA" w:rsidRPr="00662BD0" w:rsidRDefault="00157A3B" w:rsidP="001D2FEA">
      <w:pPr>
        <w:rPr>
          <w:rFonts w:ascii="Calibri" w:hAnsi="Calibri" w:cs="Calibri"/>
          <w:lang w:val="en-US"/>
        </w:rPr>
      </w:pPr>
      <w:r w:rsidRPr="00662BD0">
        <w:rPr>
          <w:rFonts w:ascii="Calibri" w:hAnsi="Calibri" w:cs="Calibri"/>
          <w:b/>
        </w:rPr>
        <w:lastRenderedPageBreak/>
        <w:t xml:space="preserve">Intersectionality </w:t>
      </w:r>
      <w:r w:rsidR="001D2FEA" w:rsidRPr="00662BD0">
        <w:rPr>
          <w:rFonts w:ascii="Calibri" w:hAnsi="Calibri" w:cs="Calibri"/>
          <w:lang w:val="en-US"/>
        </w:rPr>
        <w:t>can be defined as the interconnected and overlapping nature of social categorizations of identities such as disability, race, class, immigration status, gender and family role. In addition to disability, other aspects of a person’s identity may intersect with their disability to make them even more vulnerable to discrimination and disadvantage in work and other roles.</w:t>
      </w:r>
    </w:p>
    <w:p w14:paraId="7FCDB9BA" w14:textId="5052BE93" w:rsidR="000E517F" w:rsidRPr="00662BD0" w:rsidRDefault="000E517F" w:rsidP="00157A3B">
      <w:pPr>
        <w:rPr>
          <w:rFonts w:ascii="Calibri" w:hAnsi="Calibri" w:cs="Calibri"/>
          <w:bCs/>
        </w:rPr>
      </w:pPr>
      <w:r w:rsidRPr="00662BD0">
        <w:rPr>
          <w:rFonts w:ascii="Calibri" w:hAnsi="Calibri" w:cs="Calibri"/>
          <w:bCs/>
        </w:rPr>
        <w:t xml:space="preserve">Acknowledging the fluid nature of everyone’s unique identities and supporting an intersectional view of human beings was a strong message that was heard. </w:t>
      </w:r>
      <w:r w:rsidR="00157A3B" w:rsidRPr="00662BD0">
        <w:rPr>
          <w:rFonts w:ascii="Calibri" w:hAnsi="Calibri" w:cs="Calibri"/>
          <w:bCs/>
        </w:rPr>
        <w:t>For example, including the values of the Indigenous community as part of this pan-Canadian strategy was recommended, and acknowledging the divers</w:t>
      </w:r>
      <w:r w:rsidR="00495A45" w:rsidRPr="00662BD0">
        <w:rPr>
          <w:rFonts w:ascii="Calibri" w:hAnsi="Calibri" w:cs="Calibri"/>
          <w:bCs/>
        </w:rPr>
        <w:t>ities within the broad</w:t>
      </w:r>
      <w:r w:rsidR="00AB5924" w:rsidRPr="00662BD0">
        <w:rPr>
          <w:rFonts w:ascii="Calibri" w:hAnsi="Calibri" w:cs="Calibri"/>
          <w:bCs/>
        </w:rPr>
        <w:t>e</w:t>
      </w:r>
      <w:r w:rsidR="005942EA" w:rsidRPr="00662BD0">
        <w:rPr>
          <w:rFonts w:ascii="Calibri" w:hAnsi="Calibri" w:cs="Calibri"/>
          <w:bCs/>
        </w:rPr>
        <w:t>r</w:t>
      </w:r>
      <w:r w:rsidR="00157A3B" w:rsidRPr="00662BD0">
        <w:rPr>
          <w:rFonts w:ascii="Calibri" w:hAnsi="Calibri" w:cs="Calibri"/>
          <w:bCs/>
        </w:rPr>
        <w:t xml:space="preserve"> group of </w:t>
      </w:r>
      <w:r w:rsidR="00B123CF" w:rsidRPr="00662BD0">
        <w:rPr>
          <w:rFonts w:ascii="Calibri" w:hAnsi="Calibri" w:cs="Calibri"/>
          <w:bCs/>
        </w:rPr>
        <w:t xml:space="preserve">persons </w:t>
      </w:r>
      <w:r w:rsidR="00157A3B" w:rsidRPr="00662BD0">
        <w:rPr>
          <w:rFonts w:ascii="Calibri" w:hAnsi="Calibri" w:cs="Calibri"/>
          <w:bCs/>
        </w:rPr>
        <w:t xml:space="preserve">with disabilities. </w:t>
      </w:r>
      <w:r w:rsidRPr="00662BD0">
        <w:rPr>
          <w:rFonts w:ascii="Calibri" w:hAnsi="Calibri" w:cs="Calibri"/>
          <w:bCs/>
        </w:rPr>
        <w:t>There was a call to include these considerations in the strategy text</w:t>
      </w:r>
      <w:r w:rsidR="005942EA" w:rsidRPr="00662BD0">
        <w:rPr>
          <w:rFonts w:ascii="Calibri" w:hAnsi="Calibri" w:cs="Calibri"/>
          <w:bCs/>
        </w:rPr>
        <w:t>. In addition,</w:t>
      </w:r>
      <w:r w:rsidRPr="00662BD0">
        <w:rPr>
          <w:rFonts w:ascii="Calibri" w:hAnsi="Calibri" w:cs="Calibri"/>
          <w:bCs/>
        </w:rPr>
        <w:t xml:space="preserve"> there </w:t>
      </w:r>
      <w:r w:rsidR="005942EA" w:rsidRPr="00662BD0">
        <w:rPr>
          <w:rFonts w:ascii="Calibri" w:hAnsi="Calibri" w:cs="Calibri"/>
          <w:bCs/>
        </w:rPr>
        <w:t xml:space="preserve">was a stated desire to committing </w:t>
      </w:r>
      <w:r w:rsidR="000409BE" w:rsidRPr="00662BD0">
        <w:rPr>
          <w:rFonts w:ascii="Calibri" w:hAnsi="Calibri" w:cs="Calibri"/>
          <w:bCs/>
        </w:rPr>
        <w:t xml:space="preserve">to </w:t>
      </w:r>
      <w:r w:rsidRPr="00662BD0">
        <w:rPr>
          <w:rFonts w:ascii="Calibri" w:hAnsi="Calibri" w:cs="Calibri"/>
          <w:bCs/>
        </w:rPr>
        <w:t xml:space="preserve">address the diverse needs and discrimination during strategy implementation and developing specific programs/activities to implement the strategy. </w:t>
      </w:r>
    </w:p>
    <w:p w14:paraId="5826634A" w14:textId="1165DCE8" w:rsidR="00495A45" w:rsidRPr="00662BD0" w:rsidRDefault="00D72216" w:rsidP="00157A3B">
      <w:pPr>
        <w:rPr>
          <w:rFonts w:ascii="Calibri" w:hAnsi="Calibri" w:cs="Calibri"/>
          <w:bCs/>
        </w:rPr>
      </w:pPr>
      <w:r w:rsidRPr="00662BD0">
        <w:rPr>
          <w:rFonts w:ascii="Calibri" w:hAnsi="Calibri" w:cs="Calibri"/>
          <w:b/>
        </w:rPr>
        <w:t xml:space="preserve">The life course of a person with a disability - </w:t>
      </w:r>
      <w:r w:rsidR="00495A45" w:rsidRPr="00662BD0">
        <w:rPr>
          <w:rFonts w:ascii="Calibri" w:hAnsi="Calibri" w:cs="Calibri"/>
          <w:bCs/>
        </w:rPr>
        <w:t>Acknowledging the ”life course” of a disability involves understanding that the impact and challenges shift throughout the life of a person with a disability – regarding employment, for example, there are tremendous challenges in the transition from school</w:t>
      </w:r>
      <w:r w:rsidR="00C16BD8" w:rsidRPr="00662BD0">
        <w:rPr>
          <w:rFonts w:ascii="Calibri" w:hAnsi="Calibri" w:cs="Calibri"/>
          <w:bCs/>
        </w:rPr>
        <w:t xml:space="preserve"> to work</w:t>
      </w:r>
      <w:r w:rsidR="00495A45" w:rsidRPr="00662BD0">
        <w:rPr>
          <w:rFonts w:ascii="Calibri" w:hAnsi="Calibri" w:cs="Calibri"/>
          <w:bCs/>
        </w:rPr>
        <w:t>; and other challenge which often emerge as a perso</w:t>
      </w:r>
      <w:r w:rsidR="008236FE" w:rsidRPr="00662BD0">
        <w:rPr>
          <w:rFonts w:ascii="Calibri" w:hAnsi="Calibri" w:cs="Calibri"/>
          <w:bCs/>
        </w:rPr>
        <w:t>n</w:t>
      </w:r>
      <w:r w:rsidR="00495A45" w:rsidRPr="00662BD0">
        <w:rPr>
          <w:rFonts w:ascii="Calibri" w:hAnsi="Calibri" w:cs="Calibri"/>
          <w:bCs/>
        </w:rPr>
        <w:t xml:space="preserve"> ages.</w:t>
      </w:r>
    </w:p>
    <w:p w14:paraId="596E49F2" w14:textId="0BD8590C" w:rsidR="00E77FF8" w:rsidRPr="00662BD0" w:rsidRDefault="00E77FF8" w:rsidP="00E77FF8">
      <w:pPr>
        <w:rPr>
          <w:rFonts w:ascii="Calibri" w:hAnsi="Calibri" w:cs="Calibri"/>
          <w:bCs/>
        </w:rPr>
      </w:pPr>
      <w:r w:rsidRPr="00662BD0">
        <w:rPr>
          <w:rFonts w:ascii="Calibri" w:hAnsi="Calibri" w:cs="Calibri"/>
          <w:b/>
        </w:rPr>
        <w:t xml:space="preserve">Plain language - </w:t>
      </w:r>
      <w:r w:rsidRPr="00662BD0">
        <w:rPr>
          <w:rFonts w:ascii="Calibri" w:hAnsi="Calibri" w:cs="Calibri"/>
          <w:bCs/>
        </w:rPr>
        <w:t xml:space="preserve">The issue of the “language” of the strategy was also raised, with a call for a document in plain language to complement or accompany the official strategy, or revising the strategy to ensure that it is jargon-free, thereby appealing to a wider audience, such as small employers. A consultation participant reinforced the need to use “the language of business” to get a large employer buy-in. </w:t>
      </w:r>
      <w:r w:rsidR="00023378" w:rsidRPr="00662BD0">
        <w:rPr>
          <w:rFonts w:ascii="Calibri" w:hAnsi="Calibri" w:cs="Calibri"/>
          <w:bCs/>
        </w:rPr>
        <w:t xml:space="preserve">For example, the language of </w:t>
      </w:r>
      <w:r w:rsidR="003575E1" w:rsidRPr="00662BD0">
        <w:rPr>
          <w:rFonts w:ascii="Calibri" w:hAnsi="Calibri" w:cs="Calibri"/>
          <w:bCs/>
        </w:rPr>
        <w:t xml:space="preserve">some </w:t>
      </w:r>
      <w:r w:rsidR="00023378" w:rsidRPr="00662BD0">
        <w:rPr>
          <w:rFonts w:ascii="Calibri" w:hAnsi="Calibri" w:cs="Calibri"/>
          <w:bCs/>
        </w:rPr>
        <w:t xml:space="preserve">service providers was noted as a barrier to engaging employers. In general, there was a need for the language to suit </w:t>
      </w:r>
      <w:r w:rsidR="00F730FE" w:rsidRPr="00662BD0">
        <w:rPr>
          <w:rFonts w:ascii="Calibri" w:hAnsi="Calibri" w:cs="Calibri"/>
          <w:bCs/>
        </w:rPr>
        <w:t>all</w:t>
      </w:r>
      <w:r w:rsidR="00023378" w:rsidRPr="00662BD0">
        <w:rPr>
          <w:rFonts w:ascii="Calibri" w:hAnsi="Calibri" w:cs="Calibri"/>
          <w:bCs/>
        </w:rPr>
        <w:t xml:space="preserve"> </w:t>
      </w:r>
      <w:r w:rsidR="003575E1" w:rsidRPr="00662BD0">
        <w:rPr>
          <w:rFonts w:ascii="Calibri" w:hAnsi="Calibri" w:cs="Calibri"/>
          <w:bCs/>
        </w:rPr>
        <w:t>stakeholders and parties</w:t>
      </w:r>
      <w:r w:rsidR="00023378" w:rsidRPr="00662BD0">
        <w:rPr>
          <w:rFonts w:ascii="Calibri" w:hAnsi="Calibri" w:cs="Calibri"/>
          <w:bCs/>
        </w:rPr>
        <w:t xml:space="preserve">. </w:t>
      </w:r>
      <w:r w:rsidRPr="00662BD0">
        <w:rPr>
          <w:rFonts w:ascii="Calibri" w:hAnsi="Calibri" w:cs="Calibri"/>
          <w:bCs/>
        </w:rPr>
        <w:t xml:space="preserve">A strategy using plain language with definitions for terms such as intersectionality, would also make for a strategy that is more accessible. </w:t>
      </w:r>
    </w:p>
    <w:p w14:paraId="72F2053D" w14:textId="5BBF33FB" w:rsidR="00E9365D" w:rsidRPr="00662BD0" w:rsidRDefault="00D23AD4" w:rsidP="00BD5018">
      <w:pPr>
        <w:rPr>
          <w:rFonts w:ascii="Calibri" w:hAnsi="Calibri" w:cs="Calibri"/>
        </w:rPr>
      </w:pPr>
      <w:r w:rsidRPr="00662BD0">
        <w:rPr>
          <w:rFonts w:ascii="Calibri" w:hAnsi="Calibri" w:cs="Calibri"/>
          <w:b/>
          <w:bCs/>
        </w:rPr>
        <w:t>Key initiatives and implementation -</w:t>
      </w:r>
      <w:r w:rsidR="00F25AB7" w:rsidRPr="00662BD0">
        <w:rPr>
          <w:rFonts w:ascii="Calibri" w:hAnsi="Calibri" w:cs="Calibri"/>
        </w:rPr>
        <w:t xml:space="preserve"> Survey input indicated that the majority of the key initiatives in the four pillars received ratings of agreement</w:t>
      </w:r>
      <w:r w:rsidR="004A16FF" w:rsidRPr="00662BD0">
        <w:rPr>
          <w:rFonts w:ascii="Calibri" w:hAnsi="Calibri" w:cs="Calibri"/>
        </w:rPr>
        <w:t xml:space="preserve"> of either important or critical priority</w:t>
      </w:r>
      <w:r w:rsidR="00F25AB7" w:rsidRPr="00662BD0">
        <w:rPr>
          <w:rFonts w:ascii="Calibri" w:hAnsi="Calibri" w:cs="Calibri"/>
        </w:rPr>
        <w:t xml:space="preserve">. However, in some cases, the initiatives </w:t>
      </w:r>
      <w:r w:rsidR="004A16FF" w:rsidRPr="00662BD0">
        <w:rPr>
          <w:rFonts w:ascii="Calibri" w:hAnsi="Calibri" w:cs="Calibri"/>
        </w:rPr>
        <w:t xml:space="preserve">required </w:t>
      </w:r>
      <w:r w:rsidR="00F25AB7" w:rsidRPr="00662BD0">
        <w:rPr>
          <w:rFonts w:ascii="Calibri" w:hAnsi="Calibri" w:cs="Calibri"/>
        </w:rPr>
        <w:t xml:space="preserve">revision, </w:t>
      </w:r>
      <w:r w:rsidR="005942EA" w:rsidRPr="00662BD0">
        <w:rPr>
          <w:rFonts w:ascii="Calibri" w:hAnsi="Calibri" w:cs="Calibri"/>
        </w:rPr>
        <w:t xml:space="preserve">and/or </w:t>
      </w:r>
      <w:r w:rsidR="00F25AB7" w:rsidRPr="00662BD0">
        <w:rPr>
          <w:rFonts w:ascii="Calibri" w:hAnsi="Calibri" w:cs="Calibri"/>
        </w:rPr>
        <w:t xml:space="preserve">new or replacement initiatives were needed. </w:t>
      </w:r>
      <w:r w:rsidR="004A16FF" w:rsidRPr="00662BD0">
        <w:rPr>
          <w:rFonts w:ascii="Calibri" w:hAnsi="Calibri" w:cs="Calibri"/>
        </w:rPr>
        <w:t xml:space="preserve">These revisions to the draft strategy are </w:t>
      </w:r>
      <w:r w:rsidR="00E27CE1" w:rsidRPr="00662BD0">
        <w:rPr>
          <w:rFonts w:ascii="Calibri" w:hAnsi="Calibri" w:cs="Calibri"/>
        </w:rPr>
        <w:t xml:space="preserve">outlined </w:t>
      </w:r>
      <w:r w:rsidR="004A16FF" w:rsidRPr="00662BD0">
        <w:rPr>
          <w:rFonts w:ascii="Calibri" w:hAnsi="Calibri" w:cs="Calibri"/>
        </w:rPr>
        <w:t xml:space="preserve">later in this consultation report. </w:t>
      </w:r>
      <w:r w:rsidR="00E9365D" w:rsidRPr="00662BD0">
        <w:rPr>
          <w:rFonts w:ascii="Calibri" w:hAnsi="Calibri" w:cs="Calibri"/>
        </w:rPr>
        <w:t>Consultation participants overall believed that the strategy would make a difference</w:t>
      </w:r>
      <w:r w:rsidR="005942EA" w:rsidRPr="00662BD0">
        <w:rPr>
          <w:rFonts w:ascii="Calibri" w:hAnsi="Calibri" w:cs="Calibri"/>
        </w:rPr>
        <w:t>;</w:t>
      </w:r>
      <w:r w:rsidR="00E9365D" w:rsidRPr="00662BD0">
        <w:rPr>
          <w:rFonts w:ascii="Calibri" w:hAnsi="Calibri" w:cs="Calibri"/>
        </w:rPr>
        <w:t xml:space="preserve"> however</w:t>
      </w:r>
      <w:r w:rsidR="005942EA" w:rsidRPr="00662BD0">
        <w:rPr>
          <w:rFonts w:ascii="Calibri" w:hAnsi="Calibri" w:cs="Calibri"/>
        </w:rPr>
        <w:t>,</w:t>
      </w:r>
      <w:r w:rsidR="00E9365D" w:rsidRPr="00662BD0">
        <w:rPr>
          <w:rFonts w:ascii="Calibri" w:hAnsi="Calibri" w:cs="Calibri"/>
        </w:rPr>
        <w:t xml:space="preserve"> the implementation of the strategy was a concern, and </w:t>
      </w:r>
      <w:r w:rsidR="00CD2C66" w:rsidRPr="00662BD0">
        <w:rPr>
          <w:rFonts w:ascii="Calibri" w:hAnsi="Calibri" w:cs="Calibri"/>
        </w:rPr>
        <w:t>the respondents suggested these initiative</w:t>
      </w:r>
      <w:r w:rsidR="00FA17A9" w:rsidRPr="00662BD0">
        <w:rPr>
          <w:rFonts w:ascii="Calibri" w:hAnsi="Calibri" w:cs="Calibri"/>
        </w:rPr>
        <w:t>s</w:t>
      </w:r>
      <w:r w:rsidR="00CD2C66" w:rsidRPr="00662BD0">
        <w:rPr>
          <w:rFonts w:ascii="Calibri" w:hAnsi="Calibri" w:cs="Calibri"/>
        </w:rPr>
        <w:t xml:space="preserve"> be incorporated into legislation to give the strategy</w:t>
      </w:r>
      <w:r w:rsidR="00E9365D" w:rsidRPr="00662BD0">
        <w:rPr>
          <w:rFonts w:ascii="Calibri" w:hAnsi="Calibri" w:cs="Calibri"/>
        </w:rPr>
        <w:t xml:space="preserve"> </w:t>
      </w:r>
      <w:r w:rsidR="005942EA" w:rsidRPr="00662BD0">
        <w:rPr>
          <w:rFonts w:ascii="Calibri" w:hAnsi="Calibri" w:cs="Calibri"/>
        </w:rPr>
        <w:t>“</w:t>
      </w:r>
      <w:r w:rsidR="00E9365D" w:rsidRPr="00662BD0">
        <w:rPr>
          <w:rFonts w:ascii="Calibri" w:hAnsi="Calibri" w:cs="Calibri"/>
        </w:rPr>
        <w:t>teeth</w:t>
      </w:r>
      <w:r w:rsidR="005942EA" w:rsidRPr="00662BD0">
        <w:rPr>
          <w:rFonts w:ascii="Calibri" w:hAnsi="Calibri" w:cs="Calibri"/>
        </w:rPr>
        <w:t>”</w:t>
      </w:r>
      <w:r w:rsidR="00E9365D" w:rsidRPr="00662BD0">
        <w:rPr>
          <w:rFonts w:ascii="Calibri" w:hAnsi="Calibri" w:cs="Calibri"/>
        </w:rPr>
        <w:t xml:space="preserve"> in order to render the implementation of the strategy real. </w:t>
      </w:r>
    </w:p>
    <w:p w14:paraId="6E5BC325" w14:textId="0611EA6A" w:rsidR="009E11B3" w:rsidRPr="00662BD0" w:rsidRDefault="0027668D" w:rsidP="009E11B3">
      <w:pPr>
        <w:rPr>
          <w:rFonts w:ascii="Calibri" w:hAnsi="Calibri" w:cs="Calibri"/>
          <w:bCs/>
        </w:rPr>
      </w:pPr>
      <w:r w:rsidRPr="00662BD0">
        <w:rPr>
          <w:rFonts w:ascii="Calibri" w:hAnsi="Calibri" w:cs="Calibri"/>
          <w:bCs/>
        </w:rPr>
        <w:t>Overall, t</w:t>
      </w:r>
      <w:r w:rsidR="003D6392" w:rsidRPr="00662BD0">
        <w:rPr>
          <w:rFonts w:ascii="Calibri" w:hAnsi="Calibri" w:cs="Calibri"/>
          <w:bCs/>
        </w:rPr>
        <w:t xml:space="preserve">here </w:t>
      </w:r>
      <w:r w:rsidR="00C25D48" w:rsidRPr="00662BD0">
        <w:rPr>
          <w:rFonts w:ascii="Calibri" w:hAnsi="Calibri" w:cs="Calibri"/>
          <w:bCs/>
        </w:rPr>
        <w:t>was strong input from employers</w:t>
      </w:r>
      <w:r w:rsidR="007E7B9B" w:rsidRPr="00662BD0">
        <w:rPr>
          <w:rFonts w:ascii="Calibri" w:hAnsi="Calibri" w:cs="Calibri"/>
          <w:bCs/>
        </w:rPr>
        <w:t xml:space="preserve"> in consultation </w:t>
      </w:r>
      <w:r w:rsidR="00C25D48" w:rsidRPr="00662BD0">
        <w:rPr>
          <w:rFonts w:ascii="Calibri" w:hAnsi="Calibri" w:cs="Calibri"/>
          <w:bCs/>
        </w:rPr>
        <w:t>and persons with disabilities</w:t>
      </w:r>
      <w:r w:rsidR="007E7B9B" w:rsidRPr="00662BD0">
        <w:rPr>
          <w:rFonts w:ascii="Calibri" w:hAnsi="Calibri" w:cs="Calibri"/>
          <w:bCs/>
        </w:rPr>
        <w:t xml:space="preserve"> from across the various platforms</w:t>
      </w:r>
      <w:r w:rsidR="00C25D48" w:rsidRPr="00662BD0">
        <w:rPr>
          <w:rFonts w:ascii="Calibri" w:hAnsi="Calibri" w:cs="Calibri"/>
          <w:bCs/>
        </w:rPr>
        <w:t>, with</w:t>
      </w:r>
      <w:r w:rsidR="003D6392" w:rsidRPr="00662BD0">
        <w:rPr>
          <w:rFonts w:ascii="Calibri" w:hAnsi="Calibri" w:cs="Calibri"/>
          <w:bCs/>
        </w:rPr>
        <w:t xml:space="preserve"> </w:t>
      </w:r>
      <w:r w:rsidR="0036596C" w:rsidRPr="00662BD0">
        <w:rPr>
          <w:rFonts w:ascii="Calibri" w:hAnsi="Calibri" w:cs="Calibri"/>
          <w:bCs/>
        </w:rPr>
        <w:t xml:space="preserve">some similarities and also </w:t>
      </w:r>
      <w:r w:rsidR="003D6392" w:rsidRPr="00662BD0">
        <w:rPr>
          <w:rFonts w:ascii="Calibri" w:hAnsi="Calibri" w:cs="Calibri"/>
          <w:bCs/>
        </w:rPr>
        <w:t xml:space="preserve">notable differences in support from </w:t>
      </w:r>
      <w:r w:rsidR="00292A55" w:rsidRPr="00662BD0">
        <w:rPr>
          <w:rFonts w:ascii="Calibri" w:hAnsi="Calibri" w:cs="Calibri"/>
          <w:bCs/>
        </w:rPr>
        <w:t xml:space="preserve">the </w:t>
      </w:r>
      <w:r w:rsidR="003D6392" w:rsidRPr="00662BD0">
        <w:rPr>
          <w:rFonts w:ascii="Calibri" w:hAnsi="Calibri" w:cs="Calibri"/>
          <w:bCs/>
        </w:rPr>
        <w:t xml:space="preserve">various sectors such as employers and </w:t>
      </w:r>
      <w:r w:rsidR="00CF6E1A" w:rsidRPr="00662BD0">
        <w:rPr>
          <w:rFonts w:ascii="Calibri" w:hAnsi="Calibri" w:cs="Calibri"/>
          <w:bCs/>
        </w:rPr>
        <w:t xml:space="preserve">persons </w:t>
      </w:r>
      <w:r w:rsidR="003D6392" w:rsidRPr="00662BD0">
        <w:rPr>
          <w:rFonts w:ascii="Calibri" w:hAnsi="Calibri" w:cs="Calibri"/>
          <w:bCs/>
        </w:rPr>
        <w:t xml:space="preserve">with disabilities. Employers </w:t>
      </w:r>
      <w:r w:rsidR="00610C44" w:rsidRPr="00662BD0">
        <w:rPr>
          <w:rFonts w:ascii="Calibri" w:hAnsi="Calibri" w:cs="Calibri"/>
          <w:bCs/>
        </w:rPr>
        <w:t xml:space="preserve">come from a perspective of wanting support as they undertake the perceived risk of hiring a person with a disability. </w:t>
      </w:r>
      <w:r w:rsidR="00F633B6" w:rsidRPr="00662BD0">
        <w:rPr>
          <w:rFonts w:ascii="Calibri" w:hAnsi="Calibri" w:cs="Calibri"/>
          <w:bCs/>
        </w:rPr>
        <w:t>C</w:t>
      </w:r>
      <w:r w:rsidR="00864603" w:rsidRPr="00662BD0">
        <w:rPr>
          <w:rFonts w:ascii="Calibri" w:hAnsi="Calibri" w:cs="Calibri"/>
          <w:bCs/>
        </w:rPr>
        <w:t xml:space="preserve">ollective input from survey and consultations indicated that </w:t>
      </w:r>
      <w:r w:rsidR="00610C44" w:rsidRPr="00662BD0">
        <w:rPr>
          <w:rFonts w:ascii="Calibri" w:hAnsi="Calibri" w:cs="Calibri"/>
          <w:bCs/>
        </w:rPr>
        <w:t xml:space="preserve">employers </w:t>
      </w:r>
      <w:r w:rsidR="003D6392" w:rsidRPr="00662BD0">
        <w:rPr>
          <w:rFonts w:ascii="Calibri" w:hAnsi="Calibri" w:cs="Calibri"/>
          <w:bCs/>
        </w:rPr>
        <w:t>viewed the pillar</w:t>
      </w:r>
      <w:r w:rsidR="00292A55" w:rsidRPr="00662BD0">
        <w:rPr>
          <w:rFonts w:ascii="Calibri" w:hAnsi="Calibri" w:cs="Calibri"/>
          <w:bCs/>
        </w:rPr>
        <w:t xml:space="preserve"> Disability-Confident and Inclusive Workplaces as very important.  Employers believed funding was key to addressing their concerns for hiring a person with a disability and offsetting the cost of training. </w:t>
      </w:r>
      <w:r w:rsidR="00864603" w:rsidRPr="00662BD0">
        <w:rPr>
          <w:rFonts w:ascii="Calibri" w:hAnsi="Calibri" w:cs="Calibri"/>
          <w:bCs/>
        </w:rPr>
        <w:t xml:space="preserve">Effective partnerships and </w:t>
      </w:r>
      <w:r w:rsidR="00864603" w:rsidRPr="00662BD0">
        <w:rPr>
          <w:rFonts w:ascii="Calibri" w:hAnsi="Calibri" w:cs="Calibri"/>
          <w:bCs/>
        </w:rPr>
        <w:lastRenderedPageBreak/>
        <w:t xml:space="preserve">measurement and accountability were not far behind as </w:t>
      </w:r>
      <w:r w:rsidR="00D02A6E" w:rsidRPr="00662BD0">
        <w:rPr>
          <w:rFonts w:ascii="Calibri" w:hAnsi="Calibri" w:cs="Calibri"/>
          <w:bCs/>
        </w:rPr>
        <w:t>identified priorities</w:t>
      </w:r>
      <w:r w:rsidR="00864603" w:rsidRPr="00662BD0">
        <w:rPr>
          <w:rFonts w:ascii="Calibri" w:hAnsi="Calibri" w:cs="Calibri"/>
          <w:bCs/>
        </w:rPr>
        <w:t xml:space="preserve"> by employers. </w:t>
      </w:r>
      <w:r w:rsidR="00770BC0" w:rsidRPr="00662BD0">
        <w:rPr>
          <w:rFonts w:ascii="Calibri" w:hAnsi="Calibri" w:cs="Calibri"/>
          <w:bCs/>
        </w:rPr>
        <w:t xml:space="preserve">Persons </w:t>
      </w:r>
      <w:r w:rsidR="00292A55" w:rsidRPr="00662BD0">
        <w:rPr>
          <w:rFonts w:ascii="Calibri" w:hAnsi="Calibri" w:cs="Calibri"/>
          <w:bCs/>
        </w:rPr>
        <w:t>with disabilities</w:t>
      </w:r>
      <w:r w:rsidR="009949D9" w:rsidRPr="00662BD0">
        <w:rPr>
          <w:rFonts w:ascii="Calibri" w:hAnsi="Calibri" w:cs="Calibri"/>
          <w:bCs/>
        </w:rPr>
        <w:t>, their advocates and service provide</w:t>
      </w:r>
      <w:r w:rsidR="00670975" w:rsidRPr="00662BD0">
        <w:rPr>
          <w:rFonts w:ascii="Calibri" w:hAnsi="Calibri" w:cs="Calibri"/>
          <w:bCs/>
        </w:rPr>
        <w:t xml:space="preserve">rs also </w:t>
      </w:r>
      <w:r w:rsidR="00EA75F1" w:rsidRPr="00662BD0">
        <w:rPr>
          <w:rFonts w:ascii="Calibri" w:hAnsi="Calibri" w:cs="Calibri"/>
          <w:bCs/>
        </w:rPr>
        <w:t xml:space="preserve">leaned towards supporting the pillar </w:t>
      </w:r>
      <w:r w:rsidR="00670975" w:rsidRPr="00662BD0">
        <w:rPr>
          <w:rFonts w:ascii="Calibri" w:hAnsi="Calibri" w:cs="Calibri"/>
          <w:bCs/>
        </w:rPr>
        <w:t>Disability-Confident and Inclusive Workplaces as most important,</w:t>
      </w:r>
      <w:r w:rsidR="00613DB4" w:rsidRPr="00662BD0">
        <w:rPr>
          <w:rFonts w:ascii="Calibri" w:hAnsi="Calibri" w:cs="Calibri"/>
          <w:bCs/>
        </w:rPr>
        <w:t xml:space="preserve"> </w:t>
      </w:r>
      <w:r w:rsidR="00BC2536" w:rsidRPr="00662BD0">
        <w:rPr>
          <w:rFonts w:ascii="Calibri" w:hAnsi="Calibri" w:cs="Calibri"/>
          <w:bCs/>
        </w:rPr>
        <w:t>with stigma being the biggest barrier</w:t>
      </w:r>
      <w:r w:rsidR="000D2F50" w:rsidRPr="00662BD0">
        <w:rPr>
          <w:rFonts w:ascii="Calibri" w:hAnsi="Calibri" w:cs="Calibri"/>
          <w:bCs/>
        </w:rPr>
        <w:t xml:space="preserve"> to employment</w:t>
      </w:r>
      <w:r w:rsidR="00BC2536" w:rsidRPr="00662BD0">
        <w:rPr>
          <w:rFonts w:ascii="Calibri" w:hAnsi="Calibri" w:cs="Calibri"/>
          <w:bCs/>
        </w:rPr>
        <w:t>. T</w:t>
      </w:r>
      <w:r w:rsidR="00F633B6" w:rsidRPr="00662BD0">
        <w:rPr>
          <w:rFonts w:ascii="Calibri" w:hAnsi="Calibri" w:cs="Calibri"/>
          <w:bCs/>
        </w:rPr>
        <w:t xml:space="preserve">he pillar </w:t>
      </w:r>
      <w:r w:rsidR="00670975" w:rsidRPr="00662BD0">
        <w:rPr>
          <w:rFonts w:ascii="Calibri" w:hAnsi="Calibri" w:cs="Calibri"/>
          <w:bCs/>
        </w:rPr>
        <w:t xml:space="preserve">Comprehensive Supports </w:t>
      </w:r>
      <w:r w:rsidR="00630659" w:rsidRPr="00662BD0">
        <w:rPr>
          <w:rFonts w:ascii="Calibri" w:hAnsi="Calibri" w:cs="Calibri"/>
          <w:bCs/>
        </w:rPr>
        <w:t xml:space="preserve">was </w:t>
      </w:r>
      <w:r w:rsidR="00670975" w:rsidRPr="00662BD0">
        <w:rPr>
          <w:rFonts w:ascii="Calibri" w:hAnsi="Calibri" w:cs="Calibri"/>
          <w:bCs/>
        </w:rPr>
        <w:t xml:space="preserve">very close behind in </w:t>
      </w:r>
      <w:r w:rsidR="00F633B6" w:rsidRPr="00662BD0">
        <w:rPr>
          <w:rFonts w:ascii="Calibri" w:hAnsi="Calibri" w:cs="Calibri"/>
          <w:bCs/>
        </w:rPr>
        <w:t>terms</w:t>
      </w:r>
      <w:r w:rsidR="00670975" w:rsidRPr="00662BD0">
        <w:rPr>
          <w:rFonts w:ascii="Calibri" w:hAnsi="Calibri" w:cs="Calibri"/>
          <w:bCs/>
        </w:rPr>
        <w:t xml:space="preserve"> of importance. </w:t>
      </w:r>
      <w:r w:rsidR="00BE4268" w:rsidRPr="00662BD0">
        <w:rPr>
          <w:rFonts w:ascii="Calibri" w:hAnsi="Calibri" w:cs="Calibri"/>
          <w:bCs/>
        </w:rPr>
        <w:t xml:space="preserve"> </w:t>
      </w:r>
      <w:r w:rsidR="00F633B6" w:rsidRPr="00662BD0">
        <w:rPr>
          <w:rFonts w:ascii="Calibri" w:hAnsi="Calibri" w:cs="Calibri"/>
          <w:bCs/>
        </w:rPr>
        <w:t>T</w:t>
      </w:r>
      <w:r w:rsidR="00BE4268" w:rsidRPr="00662BD0">
        <w:rPr>
          <w:rFonts w:ascii="Calibri" w:hAnsi="Calibri" w:cs="Calibri"/>
          <w:bCs/>
        </w:rPr>
        <w:t xml:space="preserve">heir </w:t>
      </w:r>
      <w:r w:rsidR="00F633B6" w:rsidRPr="00662BD0">
        <w:rPr>
          <w:rFonts w:ascii="Calibri" w:hAnsi="Calibri" w:cs="Calibri"/>
          <w:bCs/>
        </w:rPr>
        <w:t>main</w:t>
      </w:r>
      <w:r w:rsidR="00BE4268" w:rsidRPr="00662BD0">
        <w:rPr>
          <w:rFonts w:ascii="Calibri" w:hAnsi="Calibri" w:cs="Calibri"/>
          <w:bCs/>
        </w:rPr>
        <w:t xml:space="preserve"> concern </w:t>
      </w:r>
      <w:r w:rsidR="00F633B6" w:rsidRPr="00662BD0">
        <w:rPr>
          <w:rFonts w:ascii="Calibri" w:hAnsi="Calibri" w:cs="Calibri"/>
          <w:bCs/>
        </w:rPr>
        <w:t>was</w:t>
      </w:r>
      <w:r w:rsidR="00BE4268" w:rsidRPr="00662BD0">
        <w:rPr>
          <w:rFonts w:ascii="Calibri" w:hAnsi="Calibri" w:cs="Calibri"/>
          <w:bCs/>
        </w:rPr>
        <w:t xml:space="preserve"> the need for </w:t>
      </w:r>
      <w:r w:rsidR="00BE4268" w:rsidRPr="00662BD0">
        <w:rPr>
          <w:rFonts w:ascii="Calibri" w:hAnsi="Calibri" w:cs="Calibri"/>
        </w:rPr>
        <w:t>income support programs that were coordinated (provincial disability support programs, workers compensation, CPPD, and EI), adequate (calls across Canada for a basic income), and effective and a workers’ rights to a safe workplace free of barriers and discrimination</w:t>
      </w:r>
      <w:r w:rsidR="00BE4268" w:rsidRPr="00662BD0">
        <w:rPr>
          <w:rFonts w:ascii="Calibri" w:hAnsi="Calibri" w:cs="Calibri"/>
          <w:bCs/>
          <w:color w:val="7030A0"/>
        </w:rPr>
        <w:t xml:space="preserve">. </w:t>
      </w:r>
    </w:p>
    <w:p w14:paraId="080112A1" w14:textId="27A54D0E" w:rsidR="00502C54" w:rsidRPr="00662BD0" w:rsidRDefault="004E3914" w:rsidP="00275596">
      <w:pPr>
        <w:rPr>
          <w:rFonts w:ascii="Calibri" w:hAnsi="Calibri" w:cs="Calibri"/>
          <w:bCs/>
        </w:rPr>
      </w:pPr>
      <w:r w:rsidRPr="00662BD0">
        <w:rPr>
          <w:rFonts w:ascii="Calibri" w:hAnsi="Calibri" w:cs="Calibri"/>
          <w:b/>
        </w:rPr>
        <w:t>Vision Statement</w:t>
      </w:r>
      <w:r w:rsidR="002729DB" w:rsidRPr="00662BD0">
        <w:rPr>
          <w:rFonts w:ascii="Calibri" w:hAnsi="Calibri" w:cs="Calibri"/>
          <w:bCs/>
        </w:rPr>
        <w:t xml:space="preserve"> - </w:t>
      </w:r>
      <w:r w:rsidR="00FE0842" w:rsidRPr="00662BD0">
        <w:rPr>
          <w:rFonts w:ascii="Calibri" w:hAnsi="Calibri" w:cs="Calibri"/>
          <w:bCs/>
        </w:rPr>
        <w:t>The vision statement received close to 70% agreement from survey respondents</w:t>
      </w:r>
      <w:r w:rsidR="00CE1BA8" w:rsidRPr="00662BD0">
        <w:rPr>
          <w:rFonts w:ascii="Calibri" w:hAnsi="Calibri" w:cs="Calibri"/>
          <w:bCs/>
        </w:rPr>
        <w:t xml:space="preserve">. </w:t>
      </w:r>
      <w:r w:rsidR="00FE0842" w:rsidRPr="00662BD0">
        <w:rPr>
          <w:rFonts w:ascii="Calibri" w:hAnsi="Calibri" w:cs="Calibri"/>
          <w:bCs/>
        </w:rPr>
        <w:t>However, t</w:t>
      </w:r>
      <w:r w:rsidR="004E55E7" w:rsidRPr="00662BD0">
        <w:rPr>
          <w:rFonts w:ascii="Calibri" w:hAnsi="Calibri" w:cs="Calibri"/>
          <w:bCs/>
        </w:rPr>
        <w:t xml:space="preserve">he concept of equality was </w:t>
      </w:r>
      <w:r w:rsidR="00D97087" w:rsidRPr="00662BD0">
        <w:rPr>
          <w:rFonts w:ascii="Calibri" w:hAnsi="Calibri" w:cs="Calibri"/>
          <w:bCs/>
        </w:rPr>
        <w:t xml:space="preserve">a theme that emerged </w:t>
      </w:r>
      <w:r w:rsidR="004E55E7" w:rsidRPr="00662BD0">
        <w:rPr>
          <w:rFonts w:ascii="Calibri" w:hAnsi="Calibri" w:cs="Calibri"/>
          <w:bCs/>
        </w:rPr>
        <w:t xml:space="preserve">across the various platforms. This theme emerged often in association </w:t>
      </w:r>
      <w:r w:rsidR="002E1177" w:rsidRPr="00662BD0">
        <w:rPr>
          <w:rFonts w:ascii="Calibri" w:hAnsi="Calibri" w:cs="Calibri"/>
          <w:bCs/>
        </w:rPr>
        <w:t xml:space="preserve">with </w:t>
      </w:r>
      <w:r w:rsidR="004E55E7" w:rsidRPr="00662BD0">
        <w:rPr>
          <w:rFonts w:ascii="Calibri" w:hAnsi="Calibri" w:cs="Calibri"/>
          <w:bCs/>
        </w:rPr>
        <w:t>the vision statement. The draft vision statement called for “the same opportunities” for persons with disabilities as their non-disabled peers. More accurately, the term “equal” opportunities</w:t>
      </w:r>
      <w:r w:rsidR="00D6029B" w:rsidRPr="00662BD0">
        <w:rPr>
          <w:rFonts w:ascii="Calibri" w:hAnsi="Calibri" w:cs="Calibri"/>
          <w:bCs/>
        </w:rPr>
        <w:t>,</w:t>
      </w:r>
      <w:r w:rsidR="004E55E7" w:rsidRPr="00662BD0">
        <w:rPr>
          <w:rFonts w:ascii="Calibri" w:hAnsi="Calibri" w:cs="Calibri"/>
          <w:bCs/>
        </w:rPr>
        <w:t xml:space="preserve"> w</w:t>
      </w:r>
      <w:r w:rsidR="002E1177" w:rsidRPr="00662BD0">
        <w:rPr>
          <w:rFonts w:ascii="Calibri" w:hAnsi="Calibri" w:cs="Calibri"/>
          <w:bCs/>
        </w:rPr>
        <w:t>as</w:t>
      </w:r>
      <w:r w:rsidR="004E55E7" w:rsidRPr="00662BD0">
        <w:rPr>
          <w:rFonts w:ascii="Calibri" w:hAnsi="Calibri" w:cs="Calibri"/>
          <w:bCs/>
        </w:rPr>
        <w:t xml:space="preserve"> the preferred word choice by respondents’ as it respects the functional limitations of disability, but still espouses equality of choice.</w:t>
      </w:r>
      <w:r w:rsidR="001B4F5B" w:rsidRPr="00662BD0">
        <w:rPr>
          <w:rFonts w:ascii="Calibri" w:hAnsi="Calibri" w:cs="Calibri"/>
          <w:bCs/>
        </w:rPr>
        <w:t xml:space="preserve"> </w:t>
      </w:r>
    </w:p>
    <w:p w14:paraId="68AB1BFC" w14:textId="39F6207E" w:rsidR="006768F5" w:rsidRPr="00662BD0" w:rsidRDefault="002574AE" w:rsidP="00F32E3D">
      <w:pPr>
        <w:rPr>
          <w:rFonts w:ascii="Calibri" w:hAnsi="Calibri" w:cs="Calibri"/>
          <w:bCs/>
        </w:rPr>
      </w:pPr>
      <w:r w:rsidRPr="00662BD0">
        <w:rPr>
          <w:rFonts w:ascii="Calibri" w:hAnsi="Calibri" w:cs="Calibri"/>
          <w:b/>
        </w:rPr>
        <w:t xml:space="preserve">Definitions </w:t>
      </w:r>
      <w:r w:rsidR="002729DB" w:rsidRPr="00662BD0">
        <w:rPr>
          <w:rFonts w:ascii="Calibri" w:hAnsi="Calibri" w:cs="Calibri"/>
          <w:bCs/>
        </w:rPr>
        <w:t xml:space="preserve">- </w:t>
      </w:r>
      <w:r w:rsidR="00762D36" w:rsidRPr="00662BD0">
        <w:rPr>
          <w:rFonts w:ascii="Calibri" w:hAnsi="Calibri" w:cs="Calibri"/>
          <w:bCs/>
        </w:rPr>
        <w:t>To create a strategy that is more accessible, there was an identified need for</w:t>
      </w:r>
      <w:r w:rsidR="00960111" w:rsidRPr="00662BD0">
        <w:rPr>
          <w:rFonts w:ascii="Calibri" w:hAnsi="Calibri" w:cs="Calibri"/>
          <w:bCs/>
        </w:rPr>
        <w:t xml:space="preserve"> </w:t>
      </w:r>
      <w:r w:rsidRPr="00662BD0">
        <w:rPr>
          <w:rFonts w:ascii="Calibri" w:hAnsi="Calibri" w:cs="Calibri"/>
          <w:bCs/>
        </w:rPr>
        <w:t xml:space="preserve">more and/or simpler definitions within the strategy. Key terms such as disability, disability-confident, inclusion, inclusive design, intersectionality, accessibility, </w:t>
      </w:r>
      <w:r w:rsidR="00762D36" w:rsidRPr="00662BD0">
        <w:rPr>
          <w:rFonts w:ascii="Calibri" w:hAnsi="Calibri" w:cs="Calibri"/>
          <w:bCs/>
        </w:rPr>
        <w:t>were raised.</w:t>
      </w:r>
      <w:r w:rsidR="00863C9B" w:rsidRPr="00662BD0">
        <w:rPr>
          <w:rFonts w:ascii="Calibri" w:hAnsi="Calibri" w:cs="Calibri"/>
          <w:bCs/>
        </w:rPr>
        <w:t xml:space="preserve"> </w:t>
      </w:r>
    </w:p>
    <w:p w14:paraId="0F2827EF" w14:textId="77777777" w:rsidR="006768F5" w:rsidRPr="00662BD0" w:rsidRDefault="006768F5">
      <w:pPr>
        <w:rPr>
          <w:rFonts w:ascii="Calibri" w:hAnsi="Calibri" w:cs="Calibri"/>
          <w:bCs/>
          <w:sz w:val="24"/>
          <w:szCs w:val="24"/>
        </w:rPr>
      </w:pPr>
      <w:r w:rsidRPr="00662BD0">
        <w:rPr>
          <w:rFonts w:ascii="Calibri" w:hAnsi="Calibri" w:cs="Calibri"/>
          <w:bCs/>
          <w:sz w:val="24"/>
          <w:szCs w:val="24"/>
        </w:rPr>
        <w:br w:type="page"/>
      </w:r>
    </w:p>
    <w:p w14:paraId="436E636C" w14:textId="7EB1DAC8" w:rsidR="002574AE" w:rsidRPr="00F75336" w:rsidRDefault="006768F5" w:rsidP="00F32E3D">
      <w:pPr>
        <w:rPr>
          <w:rFonts w:ascii="Corbel" w:hAnsi="Corbel" w:cs="Calibri"/>
          <w:b/>
          <w:color w:val="480048"/>
          <w:sz w:val="36"/>
          <w:szCs w:val="36"/>
        </w:rPr>
      </w:pPr>
      <w:r w:rsidRPr="00F75336">
        <w:rPr>
          <w:rFonts w:ascii="Corbel" w:hAnsi="Corbel" w:cs="Calibri"/>
          <w:b/>
          <w:color w:val="480048"/>
          <w:sz w:val="36"/>
          <w:szCs w:val="36"/>
        </w:rPr>
        <w:lastRenderedPageBreak/>
        <w:t>Vision statement</w:t>
      </w:r>
    </w:p>
    <w:p w14:paraId="22844546" w14:textId="33AAA280" w:rsidR="004026C5" w:rsidRPr="005710CC" w:rsidRDefault="004026C5" w:rsidP="000B5DDA">
      <w:pPr>
        <w:jc w:val="center"/>
        <w:rPr>
          <w:rFonts w:ascii="Calibri" w:hAnsi="Calibri" w:cs="Calibri"/>
          <w:b/>
          <w:color w:val="2F5496" w:themeColor="accent1" w:themeShade="BF"/>
        </w:rPr>
      </w:pPr>
      <w:r w:rsidRPr="005710CC">
        <w:rPr>
          <w:rFonts w:ascii="Calibri" w:hAnsi="Calibri" w:cs="Calibri"/>
          <w:b/>
          <w:color w:val="2F5496" w:themeColor="accent1" w:themeShade="BF"/>
        </w:rPr>
        <w:t>The approach in the draft strategy</w:t>
      </w:r>
    </w:p>
    <w:p w14:paraId="3DC2F623" w14:textId="79F78BDC" w:rsidR="004026C5" w:rsidRPr="00662BD0" w:rsidRDefault="004026C5" w:rsidP="00275596">
      <w:pPr>
        <w:rPr>
          <w:rFonts w:ascii="Calibri" w:hAnsi="Calibri" w:cs="Calibri"/>
        </w:rPr>
      </w:pPr>
      <w:r w:rsidRPr="00662BD0">
        <w:rPr>
          <w:rFonts w:ascii="Calibri" w:hAnsi="Calibri" w:cs="Calibri"/>
        </w:rPr>
        <w:t>The vision statement in the draft strategy was worded as follows:</w:t>
      </w:r>
    </w:p>
    <w:p w14:paraId="112CAD0D" w14:textId="35FF92B1" w:rsidR="004026C5" w:rsidRPr="00662BD0" w:rsidRDefault="006621AE" w:rsidP="004026C5">
      <w:pPr>
        <w:rPr>
          <w:rFonts w:ascii="Calibri" w:hAnsi="Calibri" w:cs="Calibri"/>
          <w:b/>
          <w:bCs/>
        </w:rPr>
      </w:pPr>
      <w:r w:rsidRPr="00662BD0">
        <w:rPr>
          <w:rFonts w:ascii="Calibri" w:hAnsi="Calibri" w:cs="Calibri"/>
          <w:b/>
          <w:bCs/>
        </w:rPr>
        <w:t>Employment throughout Canada is inclusive; people with and without disabilities have the same opportunities and choices in careers, jobs and work.</w:t>
      </w:r>
    </w:p>
    <w:p w14:paraId="173B343E" w14:textId="4B2A1433" w:rsidR="00FF1EBC" w:rsidRPr="005710CC" w:rsidRDefault="00FF1EBC" w:rsidP="00275596">
      <w:pPr>
        <w:jc w:val="center"/>
        <w:rPr>
          <w:rFonts w:ascii="Calibri" w:hAnsi="Calibri" w:cs="Calibri"/>
          <w:b/>
          <w:bCs/>
          <w:color w:val="2F5496" w:themeColor="accent1" w:themeShade="BF"/>
        </w:rPr>
      </w:pPr>
      <w:r w:rsidRPr="005710CC">
        <w:rPr>
          <w:rFonts w:ascii="Calibri" w:hAnsi="Calibri" w:cs="Calibri"/>
          <w:b/>
          <w:bCs/>
          <w:color w:val="2F5496" w:themeColor="accent1" w:themeShade="BF"/>
        </w:rPr>
        <w:t>What we heard about this part of the draft strategy in the consultations</w:t>
      </w:r>
    </w:p>
    <w:p w14:paraId="79F3BB39" w14:textId="4F43384C" w:rsidR="006768F5" w:rsidRPr="00662BD0" w:rsidRDefault="006768F5" w:rsidP="00275596">
      <w:pPr>
        <w:rPr>
          <w:rFonts w:ascii="Calibri" w:hAnsi="Calibri" w:cs="Calibri"/>
        </w:rPr>
      </w:pPr>
      <w:r w:rsidRPr="005710CC">
        <w:rPr>
          <w:rFonts w:ascii="Calibri" w:hAnsi="Calibri" w:cs="Calibri"/>
          <w:i/>
          <w:iCs/>
          <w:color w:val="2F5496" w:themeColor="accent1" w:themeShade="BF"/>
        </w:rPr>
        <w:t>Summary</w:t>
      </w:r>
      <w:r w:rsidR="00866882" w:rsidRPr="005710CC">
        <w:rPr>
          <w:rFonts w:ascii="Calibri" w:hAnsi="Calibri" w:cs="Calibri"/>
          <w:i/>
          <w:iCs/>
          <w:color w:val="2F5496" w:themeColor="accent1" w:themeShade="BF"/>
        </w:rPr>
        <w:t xml:space="preserve"> of survey input</w:t>
      </w:r>
      <w:r w:rsidRPr="005710CC">
        <w:rPr>
          <w:rFonts w:ascii="Calibri" w:hAnsi="Calibri" w:cs="Calibri"/>
          <w:i/>
          <w:iCs/>
          <w:color w:val="2F5496" w:themeColor="accent1" w:themeShade="BF"/>
        </w:rPr>
        <w:t>:</w:t>
      </w:r>
      <w:r w:rsidRPr="005710CC">
        <w:rPr>
          <w:rFonts w:ascii="Calibri" w:hAnsi="Calibri" w:cs="Calibri"/>
          <w:color w:val="2F5496" w:themeColor="accent1" w:themeShade="BF"/>
        </w:rPr>
        <w:t xml:space="preserve"> </w:t>
      </w:r>
      <w:r w:rsidRPr="00662BD0">
        <w:rPr>
          <w:rFonts w:ascii="Calibri" w:hAnsi="Calibri" w:cs="Calibri"/>
        </w:rPr>
        <w:t xml:space="preserve">350 of 442 respondents agreed with the vision statement. The one common point of contention that was shared by most respondents that provided feedback was that “same opportunity” be changed to “equal opportunity.” As one respondent replied: </w:t>
      </w:r>
    </w:p>
    <w:p w14:paraId="6E8DEAA2" w14:textId="7D4E4997" w:rsidR="00866882" w:rsidRPr="00662BD0" w:rsidRDefault="006768F5" w:rsidP="008F67F4">
      <w:pPr>
        <w:ind w:left="405" w:right="1134"/>
        <w:rPr>
          <w:rFonts w:ascii="Calibri" w:hAnsi="Calibri" w:cs="Calibri"/>
          <w:i/>
          <w:iCs/>
        </w:rPr>
      </w:pPr>
      <w:r w:rsidRPr="00662BD0">
        <w:rPr>
          <w:rFonts w:ascii="Calibri" w:hAnsi="Calibri" w:cs="Calibri"/>
          <w:i/>
        </w:rPr>
        <w:t>"Same opportunities and choices reinforce individual agency and someone's own failure to "act on those choices" if they seem reasonable to those without disability.”</w:t>
      </w:r>
    </w:p>
    <w:p w14:paraId="370CFC29" w14:textId="789E5E20" w:rsidR="00EC162F" w:rsidRPr="005710CC" w:rsidRDefault="00EC162F" w:rsidP="00EC162F">
      <w:pPr>
        <w:rPr>
          <w:rFonts w:ascii="Calibri" w:hAnsi="Calibri" w:cs="Calibri"/>
          <w:i/>
          <w:iCs/>
          <w:color w:val="2F5496" w:themeColor="accent1" w:themeShade="BF"/>
        </w:rPr>
      </w:pPr>
      <w:r w:rsidRPr="005710CC">
        <w:rPr>
          <w:rFonts w:ascii="Calibri" w:hAnsi="Calibri" w:cs="Calibri"/>
          <w:i/>
          <w:iCs/>
          <w:color w:val="2F5496" w:themeColor="accent1" w:themeShade="BF"/>
        </w:rPr>
        <w:t>Key feedback from the survey responses and the consultation sessions</w:t>
      </w:r>
    </w:p>
    <w:p w14:paraId="5892EC7F" w14:textId="77777777" w:rsidR="006768F5" w:rsidRPr="00662BD0" w:rsidRDefault="006768F5" w:rsidP="00275596">
      <w:pPr>
        <w:rPr>
          <w:rFonts w:ascii="Calibri" w:hAnsi="Calibri" w:cs="Calibri"/>
          <w:iCs/>
        </w:rPr>
      </w:pPr>
      <w:r w:rsidRPr="00662BD0">
        <w:rPr>
          <w:rFonts w:ascii="Calibri" w:hAnsi="Calibri" w:cs="Calibri"/>
          <w:iCs/>
        </w:rPr>
        <w:t>Speakers at the 2018 conference suggested that a date of 2028 be built into the vision statement. Survey respondents, while not as prescriptive, called for targets to be built into the Strategy.</w:t>
      </w:r>
    </w:p>
    <w:p w14:paraId="637F492D" w14:textId="32F7F47B" w:rsidR="006768F5" w:rsidRPr="00662BD0" w:rsidRDefault="006768F5" w:rsidP="00275596">
      <w:pPr>
        <w:rPr>
          <w:rFonts w:ascii="Calibri" w:hAnsi="Calibri" w:cs="Calibri"/>
          <w:bCs/>
        </w:rPr>
      </w:pPr>
      <w:r w:rsidRPr="00662BD0">
        <w:rPr>
          <w:rFonts w:ascii="Calibri" w:hAnsi="Calibri" w:cs="Calibri"/>
          <w:bCs/>
        </w:rPr>
        <w:t>The vision statement is viewed as a lofty but worthy vision to strive toward, as this one quote from an employer in N</w:t>
      </w:r>
      <w:r w:rsidR="00AB5FED" w:rsidRPr="00662BD0">
        <w:rPr>
          <w:rFonts w:ascii="Calibri" w:hAnsi="Calibri" w:cs="Calibri"/>
          <w:bCs/>
        </w:rPr>
        <w:t>ewfoundland</w:t>
      </w:r>
      <w:r w:rsidR="006A44B5" w:rsidRPr="00662BD0">
        <w:rPr>
          <w:rFonts w:ascii="Calibri" w:hAnsi="Calibri" w:cs="Calibri"/>
          <w:bCs/>
        </w:rPr>
        <w:t xml:space="preserve"> (NL)</w:t>
      </w:r>
      <w:r w:rsidRPr="00662BD0">
        <w:rPr>
          <w:rFonts w:ascii="Calibri" w:hAnsi="Calibri" w:cs="Calibri"/>
          <w:bCs/>
        </w:rPr>
        <w:t xml:space="preserve"> illustrates, </w:t>
      </w:r>
    </w:p>
    <w:p w14:paraId="25273D42" w14:textId="77777777" w:rsidR="006768F5" w:rsidRPr="00662BD0" w:rsidRDefault="006768F5" w:rsidP="00275596">
      <w:pPr>
        <w:ind w:left="405" w:right="1134"/>
        <w:rPr>
          <w:rFonts w:ascii="Calibri" w:hAnsi="Calibri" w:cs="Calibri"/>
          <w:bCs/>
        </w:rPr>
      </w:pPr>
      <w:r w:rsidRPr="00662BD0">
        <w:rPr>
          <w:rFonts w:ascii="Calibri" w:hAnsi="Calibri" w:cs="Calibri"/>
          <w:bCs/>
          <w:i/>
          <w:iCs/>
        </w:rPr>
        <w:t xml:space="preserve">“I think employment in Canada is trying to be inclusive. And I think there is success with that. With initiatives like this strategy, it’s clear that inclusivity is a goal. So, the statement is realistic to a certain extent, but with recognition that there is still more work to be done for that statement to be fully true.” </w:t>
      </w:r>
    </w:p>
    <w:p w14:paraId="3692BE01" w14:textId="77777777" w:rsidR="006768F5" w:rsidRPr="00662BD0" w:rsidRDefault="006768F5" w:rsidP="00275596">
      <w:pPr>
        <w:rPr>
          <w:rFonts w:ascii="Calibri" w:hAnsi="Calibri" w:cs="Calibri"/>
          <w:bCs/>
        </w:rPr>
      </w:pPr>
      <w:r w:rsidRPr="00662BD0">
        <w:rPr>
          <w:rFonts w:ascii="Calibri" w:hAnsi="Calibri" w:cs="Calibri"/>
          <w:bCs/>
        </w:rPr>
        <w:t>Regardless of whether individuals agreed or disagreed with the vision statement, they were united in their concern about the use of the phrase “</w:t>
      </w:r>
      <w:r w:rsidRPr="00662BD0">
        <w:rPr>
          <w:rFonts w:ascii="Calibri" w:hAnsi="Calibri" w:cs="Calibri"/>
          <w:bCs/>
          <w:i/>
          <w:iCs/>
        </w:rPr>
        <w:t>the same opportunities.”</w:t>
      </w:r>
      <w:r w:rsidRPr="00662BD0">
        <w:rPr>
          <w:rFonts w:ascii="Calibri" w:hAnsi="Calibri" w:cs="Calibri"/>
          <w:bCs/>
        </w:rPr>
        <w:t xml:space="preserve"> </w:t>
      </w:r>
    </w:p>
    <w:p w14:paraId="3414A15C" w14:textId="2003F3C8" w:rsidR="00DC6C0F" w:rsidRPr="00662BD0" w:rsidRDefault="006768F5" w:rsidP="00DC6C0F">
      <w:pPr>
        <w:rPr>
          <w:rFonts w:ascii="Calibri" w:hAnsi="Calibri" w:cs="Calibri"/>
          <w:bCs/>
        </w:rPr>
      </w:pPr>
      <w:r w:rsidRPr="00662BD0">
        <w:rPr>
          <w:rFonts w:ascii="Calibri" w:hAnsi="Calibri" w:cs="Calibri"/>
          <w:bCs/>
        </w:rPr>
        <w:t>Where alternative language was suggested, people recommended using the word “</w:t>
      </w:r>
      <w:r w:rsidRPr="00662BD0">
        <w:rPr>
          <w:rFonts w:ascii="Calibri" w:hAnsi="Calibri" w:cs="Calibri"/>
          <w:b/>
          <w:i/>
          <w:iCs/>
        </w:rPr>
        <w:t>equal”.</w:t>
      </w:r>
      <w:r w:rsidRPr="00662BD0">
        <w:rPr>
          <w:rFonts w:ascii="Calibri" w:hAnsi="Calibri" w:cs="Calibri"/>
          <w:bCs/>
        </w:rPr>
        <w:t xml:space="preserve"> Underlying the desire to see </w:t>
      </w:r>
      <w:r w:rsidR="00AB5FED" w:rsidRPr="00662BD0">
        <w:rPr>
          <w:rFonts w:ascii="Calibri" w:hAnsi="Calibri" w:cs="Calibri"/>
          <w:bCs/>
        </w:rPr>
        <w:t>persons with disabilities</w:t>
      </w:r>
      <w:r w:rsidRPr="00662BD0">
        <w:rPr>
          <w:rFonts w:ascii="Calibri" w:hAnsi="Calibri" w:cs="Calibri"/>
          <w:bCs/>
        </w:rPr>
        <w:t xml:space="preserve"> have equal opportunities to their non-disabled peers is an inherent right they feel is missing from the quest for employment: the right to choose the job that best fits their competence and interests. </w:t>
      </w:r>
      <w:r w:rsidR="00DC6C0F" w:rsidRPr="00662BD0">
        <w:rPr>
          <w:rFonts w:ascii="Calibri" w:hAnsi="Calibri" w:cs="Calibri"/>
          <w:bCs/>
        </w:rPr>
        <w:t>A visually</w:t>
      </w:r>
      <w:r w:rsidR="008C6DD8" w:rsidRPr="00662BD0">
        <w:rPr>
          <w:rFonts w:ascii="Calibri" w:hAnsi="Calibri" w:cs="Calibri"/>
          <w:bCs/>
        </w:rPr>
        <w:t xml:space="preserve"> </w:t>
      </w:r>
      <w:r w:rsidR="00DC6C0F" w:rsidRPr="00662BD0">
        <w:rPr>
          <w:rFonts w:ascii="Calibri" w:hAnsi="Calibri" w:cs="Calibri"/>
          <w:bCs/>
        </w:rPr>
        <w:t xml:space="preserve">impaired female </w:t>
      </w:r>
      <w:r w:rsidR="008C6DD8" w:rsidRPr="00662BD0">
        <w:rPr>
          <w:rFonts w:ascii="Calibri" w:hAnsi="Calibri" w:cs="Calibri"/>
          <w:bCs/>
        </w:rPr>
        <w:t>sai</w:t>
      </w:r>
      <w:r w:rsidR="00DC6C0F" w:rsidRPr="00662BD0">
        <w:rPr>
          <w:rFonts w:ascii="Calibri" w:hAnsi="Calibri" w:cs="Calibri"/>
          <w:bCs/>
        </w:rPr>
        <w:t xml:space="preserve">d: </w:t>
      </w:r>
    </w:p>
    <w:p w14:paraId="167F0BF5" w14:textId="0AC7A5DA" w:rsidR="00DC6C0F" w:rsidRPr="00662BD0" w:rsidRDefault="00DC6C0F" w:rsidP="008F67F4">
      <w:pPr>
        <w:ind w:left="405" w:right="1134"/>
        <w:rPr>
          <w:rFonts w:ascii="Calibri" w:hAnsi="Calibri" w:cs="Calibri"/>
          <w:bCs/>
          <w:i/>
          <w:iCs/>
        </w:rPr>
      </w:pPr>
      <w:r w:rsidRPr="00662BD0">
        <w:rPr>
          <w:rFonts w:ascii="Calibri" w:hAnsi="Calibri" w:cs="Calibri"/>
          <w:bCs/>
        </w:rPr>
        <w:t>“</w:t>
      </w:r>
      <w:r w:rsidRPr="00662BD0">
        <w:rPr>
          <w:rFonts w:ascii="Calibri" w:hAnsi="Calibri" w:cs="Calibri"/>
          <w:bCs/>
          <w:i/>
          <w:iCs/>
        </w:rPr>
        <w:t xml:space="preserve">I’m not saying it wouldn’t be great to do inclusive work but that’s assuming we are all starting from the same space and have the same opportunities. We are not starting from the same space and the same opportunities.” </w:t>
      </w:r>
    </w:p>
    <w:p w14:paraId="1BA25394" w14:textId="1C719239" w:rsidR="001944B2" w:rsidRPr="001944B2" w:rsidRDefault="001944B2" w:rsidP="001944B2">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22"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23" w:tgtFrame="_blank" w:history="1">
        <w:r w:rsidRPr="001944B2">
          <w:rPr>
            <w:rStyle w:val="Hyperlink"/>
            <w:rFonts w:cstheme="minorHAnsi"/>
            <w:color w:val="2F5496"/>
            <w:shd w:val="clear" w:color="auto" w:fill="FFFFFF"/>
          </w:rPr>
          <w:t>DWC Strategy: Moving Forward Together (Plain text)</w:t>
        </w:r>
      </w:hyperlink>
      <w:r>
        <w:rPr>
          <w:rFonts w:cstheme="minorHAnsi"/>
          <w:color w:val="2F5496"/>
        </w:rPr>
        <w:t xml:space="preserve"> </w:t>
      </w:r>
    </w:p>
    <w:p w14:paraId="4DB81933" w14:textId="3D6D12A8" w:rsidR="006768F5" w:rsidRPr="00F75336" w:rsidRDefault="001944B2" w:rsidP="001944B2">
      <w:pPr>
        <w:rPr>
          <w:rFonts w:ascii="Corbel" w:hAnsi="Corbel" w:cs="Calibri"/>
          <w:b/>
          <w:color w:val="2F5496" w:themeColor="accent1" w:themeShade="BF"/>
          <w:sz w:val="36"/>
          <w:szCs w:val="36"/>
        </w:rPr>
      </w:pPr>
      <w:r w:rsidRPr="001944B2">
        <w:rPr>
          <w:rFonts w:cstheme="minorHAnsi"/>
          <w:color w:val="2F5496"/>
        </w:rPr>
        <w:fldChar w:fldCharType="end"/>
      </w:r>
      <w:r w:rsidRPr="001944B2">
        <w:rPr>
          <w:rFonts w:ascii="Calibri" w:hAnsi="Calibri" w:cs="Calibri"/>
          <w:color w:val="2F5496"/>
        </w:rPr>
        <w:fldChar w:fldCharType="end"/>
      </w:r>
      <w:r w:rsidR="006768F5" w:rsidRPr="00662BD0">
        <w:rPr>
          <w:rFonts w:ascii="Calibri" w:hAnsi="Calibri" w:cs="Calibri"/>
          <w:bCs/>
          <w:sz w:val="24"/>
          <w:szCs w:val="24"/>
        </w:rPr>
        <w:br w:type="page"/>
      </w:r>
      <w:r w:rsidR="00974D82" w:rsidRPr="00F75336">
        <w:rPr>
          <w:rFonts w:ascii="Corbel" w:hAnsi="Corbel" w:cs="Calibri"/>
          <w:b/>
          <w:color w:val="480048"/>
          <w:sz w:val="36"/>
          <w:szCs w:val="36"/>
        </w:rPr>
        <w:lastRenderedPageBreak/>
        <w:t>Core Values and G</w:t>
      </w:r>
      <w:r w:rsidR="006768F5" w:rsidRPr="00F75336">
        <w:rPr>
          <w:rFonts w:ascii="Corbel" w:hAnsi="Corbel" w:cs="Calibri"/>
          <w:b/>
          <w:color w:val="480048"/>
          <w:sz w:val="36"/>
          <w:szCs w:val="36"/>
        </w:rPr>
        <w:t xml:space="preserve">uiding </w:t>
      </w:r>
      <w:r w:rsidR="00974D82" w:rsidRPr="00F75336">
        <w:rPr>
          <w:rFonts w:ascii="Corbel" w:hAnsi="Corbel" w:cs="Calibri"/>
          <w:b/>
          <w:color w:val="480048"/>
          <w:sz w:val="36"/>
          <w:szCs w:val="36"/>
        </w:rPr>
        <w:t>P</w:t>
      </w:r>
      <w:r w:rsidR="006768F5" w:rsidRPr="00F75336">
        <w:rPr>
          <w:rFonts w:ascii="Corbel" w:hAnsi="Corbel" w:cs="Calibri"/>
          <w:b/>
          <w:color w:val="480048"/>
          <w:sz w:val="36"/>
          <w:szCs w:val="36"/>
        </w:rPr>
        <w:t>rinciples</w:t>
      </w:r>
      <w:r w:rsidR="00974D82" w:rsidRPr="00F75336">
        <w:rPr>
          <w:rFonts w:ascii="Corbel" w:hAnsi="Corbel" w:cs="Calibri"/>
          <w:b/>
          <w:color w:val="2F5496" w:themeColor="accent1" w:themeShade="BF"/>
          <w:sz w:val="36"/>
          <w:szCs w:val="36"/>
        </w:rPr>
        <w:t xml:space="preserve"> </w:t>
      </w:r>
    </w:p>
    <w:p w14:paraId="239D21CD" w14:textId="1F48862C" w:rsidR="006768F5" w:rsidRPr="00834323" w:rsidRDefault="006768F5">
      <w:pPr>
        <w:jc w:val="center"/>
        <w:rPr>
          <w:rFonts w:ascii="Calibri" w:hAnsi="Calibri" w:cs="Calibri"/>
          <w:b/>
          <w:color w:val="2F5496" w:themeColor="accent1" w:themeShade="BF"/>
        </w:rPr>
      </w:pPr>
      <w:r w:rsidRPr="00834323">
        <w:rPr>
          <w:rFonts w:ascii="Calibri" w:hAnsi="Calibri" w:cs="Calibri"/>
          <w:b/>
          <w:color w:val="2F5496" w:themeColor="accent1" w:themeShade="BF"/>
        </w:rPr>
        <w:t>The approach in the draft strategy</w:t>
      </w:r>
    </w:p>
    <w:p w14:paraId="5E267024" w14:textId="331C340A" w:rsidR="006768F5" w:rsidRPr="00662BD0" w:rsidRDefault="006768F5" w:rsidP="006768F5">
      <w:pPr>
        <w:rPr>
          <w:rFonts w:ascii="Calibri" w:hAnsi="Calibri" w:cs="Calibri"/>
        </w:rPr>
      </w:pPr>
      <w:r w:rsidRPr="00662BD0">
        <w:rPr>
          <w:rFonts w:ascii="Calibri" w:hAnsi="Calibri" w:cs="Calibri"/>
        </w:rPr>
        <w:t xml:space="preserve">The strategy is inspired by the commitment to remove barriers and enable active participation of </w:t>
      </w:r>
      <w:r w:rsidR="00A13035" w:rsidRPr="00662BD0">
        <w:rPr>
          <w:rFonts w:ascii="Calibri" w:hAnsi="Calibri" w:cs="Calibri"/>
        </w:rPr>
        <w:t xml:space="preserve">persons </w:t>
      </w:r>
      <w:r w:rsidRPr="00662BD0">
        <w:rPr>
          <w:rFonts w:ascii="Calibri" w:hAnsi="Calibri" w:cs="Calibri"/>
        </w:rPr>
        <w:t xml:space="preserve">with disabilities in employment. As stated in the text of the draft strategy, it is strongly grounded in the principles of the UN Convention on the Rights of Persons with Disabilities, which Canada ratified in 2010. </w:t>
      </w:r>
    </w:p>
    <w:p w14:paraId="27FF79DB" w14:textId="2B6751C1" w:rsidR="00CA4CF1" w:rsidRPr="00D737D2" w:rsidRDefault="0028425F" w:rsidP="00CA4CF1">
      <w:pPr>
        <w:rPr>
          <w:rFonts w:ascii="Calibri" w:hAnsi="Calibri" w:cs="Calibri"/>
        </w:rPr>
      </w:pPr>
      <w:hyperlink r:id="rId24" w:history="1">
        <w:r w:rsidR="008B2939" w:rsidRPr="00662BD0">
          <w:rPr>
            <w:rStyle w:val="Hyperlink"/>
            <w:rFonts w:ascii="Calibri" w:hAnsi="Calibri" w:cs="Calibri"/>
          </w:rPr>
          <w:t>DWC D</w:t>
        </w:r>
        <w:r w:rsidR="00CA4CF1" w:rsidRPr="00662BD0">
          <w:rPr>
            <w:rStyle w:val="Hyperlink"/>
            <w:rFonts w:ascii="Calibri" w:hAnsi="Calibri" w:cs="Calibri"/>
          </w:rPr>
          <w:t xml:space="preserve">raft </w:t>
        </w:r>
        <w:r w:rsidR="008B2939" w:rsidRPr="00662BD0">
          <w:rPr>
            <w:rStyle w:val="Hyperlink"/>
            <w:rFonts w:ascii="Calibri" w:hAnsi="Calibri" w:cs="Calibri"/>
          </w:rPr>
          <w:t>S</w:t>
        </w:r>
        <w:r w:rsidR="00CA4CF1" w:rsidRPr="00662BD0">
          <w:rPr>
            <w:rStyle w:val="Hyperlink"/>
            <w:rFonts w:ascii="Calibri" w:hAnsi="Calibri" w:cs="Calibri"/>
          </w:rPr>
          <w:t>trate</w:t>
        </w:r>
        <w:r w:rsidR="008B2939" w:rsidRPr="00662BD0">
          <w:rPr>
            <w:rStyle w:val="Hyperlink"/>
            <w:rFonts w:ascii="Calibri" w:hAnsi="Calibri" w:cs="Calibri"/>
          </w:rPr>
          <w:t xml:space="preserve">gy </w:t>
        </w:r>
        <w:r w:rsidR="000C4B9A">
          <w:rPr>
            <w:rStyle w:val="Hyperlink"/>
            <w:rFonts w:ascii="Calibri" w:hAnsi="Calibri" w:cs="Calibri"/>
          </w:rPr>
          <w:t>(</w:t>
        </w:r>
        <w:r w:rsidR="008B2939" w:rsidRPr="00662BD0">
          <w:rPr>
            <w:rStyle w:val="Hyperlink"/>
            <w:rFonts w:ascii="Calibri" w:hAnsi="Calibri" w:cs="Calibri"/>
          </w:rPr>
          <w:t>PDF version</w:t>
        </w:r>
      </w:hyperlink>
      <w:r w:rsidR="000C4B9A">
        <w:rPr>
          <w:rStyle w:val="Hyperlink"/>
          <w:rFonts w:ascii="Calibri" w:hAnsi="Calibri" w:cs="Calibri"/>
        </w:rPr>
        <w:t>)</w:t>
      </w:r>
      <w:r w:rsidR="00D737D2">
        <w:rPr>
          <w:rStyle w:val="Hyperlink"/>
          <w:rFonts w:ascii="Calibri" w:hAnsi="Calibri" w:cs="Calibri"/>
          <w:u w:val="none"/>
        </w:rPr>
        <w:t xml:space="preserve">, </w:t>
      </w:r>
      <w:hyperlink r:id="rId25" w:history="1">
        <w:r w:rsidR="00D737D2" w:rsidRPr="00D737D2">
          <w:rPr>
            <w:rStyle w:val="Hyperlink"/>
            <w:rFonts w:ascii="Calibri" w:hAnsi="Calibri" w:cs="Calibri"/>
          </w:rPr>
          <w:t>DWC Draft Strategy (Word version)</w:t>
        </w:r>
      </w:hyperlink>
      <w:r w:rsidR="00D737D2">
        <w:rPr>
          <w:rStyle w:val="Hyperlink"/>
          <w:rFonts w:ascii="Calibri" w:hAnsi="Calibri" w:cs="Calibri"/>
          <w:u w:val="none"/>
        </w:rPr>
        <w:t xml:space="preserve">, </w:t>
      </w:r>
      <w:hyperlink r:id="rId26" w:history="1">
        <w:r w:rsidR="00D737D2" w:rsidRPr="00D737D2">
          <w:rPr>
            <w:rStyle w:val="Hyperlink"/>
            <w:rFonts w:ascii="Calibri" w:hAnsi="Calibri" w:cs="Calibri"/>
          </w:rPr>
          <w:t>DWC Draft Strategy (Text version)</w:t>
        </w:r>
      </w:hyperlink>
    </w:p>
    <w:p w14:paraId="48EA7EFF" w14:textId="6BAFD39D" w:rsidR="008E21AA" w:rsidRPr="00834323" w:rsidRDefault="008E21AA" w:rsidP="008E21AA">
      <w:pPr>
        <w:jc w:val="center"/>
        <w:rPr>
          <w:rFonts w:ascii="Calibri" w:hAnsi="Calibri" w:cs="Calibri"/>
          <w:b/>
          <w:bCs/>
          <w:color w:val="2F5496" w:themeColor="accent1" w:themeShade="BF"/>
        </w:rPr>
      </w:pPr>
      <w:r w:rsidRPr="00834323">
        <w:rPr>
          <w:rFonts w:ascii="Calibri" w:hAnsi="Calibri" w:cs="Calibri"/>
          <w:b/>
          <w:bCs/>
          <w:color w:val="2F5496" w:themeColor="accent1" w:themeShade="BF"/>
        </w:rPr>
        <w:t xml:space="preserve">What we heard about this part of the draft strategy in the consultations </w:t>
      </w:r>
    </w:p>
    <w:p w14:paraId="2A897F4F" w14:textId="77777777" w:rsidR="00CA4CF1" w:rsidRPr="00662BD0" w:rsidRDefault="00CA4CF1" w:rsidP="00CA4CF1">
      <w:pPr>
        <w:rPr>
          <w:rFonts w:ascii="Calibri" w:hAnsi="Calibri" w:cs="Calibri"/>
        </w:rPr>
      </w:pPr>
      <w:r w:rsidRPr="00662BD0">
        <w:rPr>
          <w:rFonts w:ascii="Calibri" w:hAnsi="Calibri" w:cs="Calibri"/>
        </w:rPr>
        <w:t>Feedback from consultations and survey suggested the need to articulate our guiding principles in text of the strategy, to support the common vision that we all are aspiring to achieve.</w:t>
      </w:r>
    </w:p>
    <w:p w14:paraId="4FD233D0" w14:textId="77777777" w:rsidR="006768F5" w:rsidRPr="00662BD0" w:rsidRDefault="006768F5" w:rsidP="006768F5">
      <w:pPr>
        <w:rPr>
          <w:rFonts w:ascii="Calibri" w:hAnsi="Calibri" w:cs="Calibri"/>
          <w:b/>
          <w:bCs/>
        </w:rPr>
      </w:pPr>
      <w:r w:rsidRPr="00662BD0">
        <w:rPr>
          <w:rFonts w:ascii="Calibri" w:hAnsi="Calibri" w:cs="Calibri"/>
          <w:b/>
          <w:bCs/>
        </w:rPr>
        <w:t>Nothing about us without us</w:t>
      </w:r>
    </w:p>
    <w:p w14:paraId="4E1A8582" w14:textId="2C9575B1" w:rsidR="006768F5" w:rsidRPr="00662BD0" w:rsidRDefault="006768F5" w:rsidP="006768F5">
      <w:pPr>
        <w:rPr>
          <w:rFonts w:ascii="Calibri" w:hAnsi="Calibri" w:cs="Calibri"/>
        </w:rPr>
      </w:pPr>
      <w:r w:rsidRPr="00662BD0">
        <w:rPr>
          <w:rFonts w:ascii="Calibri" w:hAnsi="Calibri" w:cs="Calibri"/>
        </w:rPr>
        <w:t xml:space="preserve">The overwhelming feedback with regards to values and principles was related to the need for </w:t>
      </w:r>
      <w:r w:rsidR="00A13035" w:rsidRPr="00662BD0">
        <w:rPr>
          <w:rFonts w:ascii="Calibri" w:hAnsi="Calibri" w:cs="Calibri"/>
        </w:rPr>
        <w:t xml:space="preserve">persons </w:t>
      </w:r>
      <w:r w:rsidRPr="00662BD0">
        <w:rPr>
          <w:rFonts w:ascii="Calibri" w:hAnsi="Calibri" w:cs="Calibri"/>
        </w:rPr>
        <w:t xml:space="preserve">with disabilities to be integral decision makers in all stages of strategy evolution and implementation. Consultation participants unanimously supported moving the last activity under pillar four that is related to the involvement of </w:t>
      </w:r>
      <w:r w:rsidR="00A13035" w:rsidRPr="00662BD0">
        <w:rPr>
          <w:rFonts w:ascii="Calibri" w:hAnsi="Calibri" w:cs="Calibri"/>
        </w:rPr>
        <w:t xml:space="preserve">persons </w:t>
      </w:r>
      <w:r w:rsidRPr="00662BD0">
        <w:rPr>
          <w:rFonts w:ascii="Calibri" w:hAnsi="Calibri" w:cs="Calibri"/>
        </w:rPr>
        <w:t>with disabilities in strategy implementation, to be the first activity under this pillar.</w:t>
      </w:r>
    </w:p>
    <w:p w14:paraId="6A80A8FC" w14:textId="742BF5D1" w:rsidR="006768F5" w:rsidRPr="00662BD0" w:rsidRDefault="006768F5" w:rsidP="006768F5">
      <w:pPr>
        <w:rPr>
          <w:rFonts w:ascii="Calibri" w:hAnsi="Calibri" w:cs="Calibri"/>
        </w:rPr>
      </w:pPr>
      <w:r w:rsidRPr="00662BD0">
        <w:rPr>
          <w:rFonts w:ascii="Calibri" w:hAnsi="Calibri" w:cs="Calibri"/>
        </w:rPr>
        <w:t>One person with lived experience articulated the following desire, which was echoed by others:</w:t>
      </w:r>
    </w:p>
    <w:p w14:paraId="64DFC6CD" w14:textId="19130C7D" w:rsidR="006768F5" w:rsidRPr="00662BD0" w:rsidRDefault="006768F5" w:rsidP="00A364C4">
      <w:pPr>
        <w:ind w:left="405" w:right="1134"/>
        <w:rPr>
          <w:rFonts w:ascii="Calibri" w:hAnsi="Calibri" w:cs="Calibri"/>
        </w:rPr>
      </w:pPr>
      <w:r w:rsidRPr="00662BD0">
        <w:rPr>
          <w:rFonts w:ascii="Calibri" w:hAnsi="Calibri" w:cs="Calibri"/>
          <w:i/>
          <w:iCs/>
        </w:rPr>
        <w:t>“</w:t>
      </w:r>
      <w:r w:rsidR="002F17C2" w:rsidRPr="00662BD0">
        <w:rPr>
          <w:rFonts w:ascii="Calibri" w:hAnsi="Calibri" w:cs="Calibri"/>
          <w:i/>
          <w:iCs/>
        </w:rPr>
        <w:t>I</w:t>
      </w:r>
      <w:r w:rsidRPr="00662BD0">
        <w:rPr>
          <w:rFonts w:ascii="Calibri" w:hAnsi="Calibri" w:cs="Calibri"/>
          <w:i/>
          <w:iCs/>
        </w:rPr>
        <w:t>t is our time; what we really need is more of us in places were critical decisions are made.”</w:t>
      </w:r>
      <w:r w:rsidRPr="00662BD0">
        <w:rPr>
          <w:rFonts w:ascii="Calibri" w:hAnsi="Calibri" w:cs="Calibri"/>
        </w:rPr>
        <w:t xml:space="preserve"> </w:t>
      </w:r>
    </w:p>
    <w:p w14:paraId="7CC26699" w14:textId="77777777" w:rsidR="006768F5" w:rsidRPr="00662BD0" w:rsidRDefault="006768F5" w:rsidP="006768F5">
      <w:pPr>
        <w:ind w:right="1134"/>
        <w:rPr>
          <w:rFonts w:ascii="Calibri" w:hAnsi="Calibri" w:cs="Calibri"/>
          <w:b/>
          <w:bCs/>
        </w:rPr>
      </w:pPr>
      <w:r w:rsidRPr="00662BD0">
        <w:rPr>
          <w:rFonts w:ascii="Calibri" w:hAnsi="Calibri" w:cs="Calibri"/>
          <w:b/>
          <w:bCs/>
        </w:rPr>
        <w:t>Human rights principles</w:t>
      </w:r>
    </w:p>
    <w:p w14:paraId="02F120DF" w14:textId="26891533" w:rsidR="006768F5" w:rsidRPr="00662BD0" w:rsidRDefault="006768F5" w:rsidP="006768F5">
      <w:pPr>
        <w:rPr>
          <w:rFonts w:ascii="Calibri" w:hAnsi="Calibri" w:cs="Calibri"/>
          <w:b/>
          <w:bCs/>
        </w:rPr>
      </w:pPr>
      <w:r w:rsidRPr="00662BD0">
        <w:rPr>
          <w:rFonts w:ascii="Calibri" w:hAnsi="Calibri" w:cs="Calibri"/>
        </w:rPr>
        <w:t>Many consultations addressed the need to have a broader rights-based ethos, supporting the Convention of Rights for Persons with Disabilities (CRPD) as the foundation for strategy implementation. A</w:t>
      </w:r>
      <w:r w:rsidR="00486AE7">
        <w:rPr>
          <w:rFonts w:ascii="Calibri" w:hAnsi="Calibri" w:cs="Calibri"/>
        </w:rPr>
        <w:t xml:space="preserve"> </w:t>
      </w:r>
      <w:r w:rsidRPr="00662BD0">
        <w:rPr>
          <w:rFonts w:ascii="Calibri" w:hAnsi="Calibri" w:cs="Calibri"/>
        </w:rPr>
        <w:t>researcher explain</w:t>
      </w:r>
      <w:r w:rsidR="00705A07">
        <w:rPr>
          <w:rFonts w:ascii="Calibri" w:hAnsi="Calibri" w:cs="Calibri"/>
        </w:rPr>
        <w:t>ed</w:t>
      </w:r>
      <w:r w:rsidRPr="00662BD0">
        <w:rPr>
          <w:rFonts w:ascii="Calibri" w:hAnsi="Calibri" w:cs="Calibri"/>
        </w:rPr>
        <w:t xml:space="preserve"> that the CRPD </w:t>
      </w:r>
      <w:r w:rsidR="00F567AF">
        <w:rPr>
          <w:rFonts w:ascii="Calibri" w:hAnsi="Calibri" w:cs="Calibri"/>
        </w:rPr>
        <w:t>is</w:t>
      </w:r>
      <w:r w:rsidRPr="00662BD0">
        <w:rPr>
          <w:rFonts w:ascii="Calibri" w:hAnsi="Calibri" w:cs="Calibri"/>
        </w:rPr>
        <w:t xml:space="preserve"> the right entity to achieve this global vision: </w:t>
      </w:r>
    </w:p>
    <w:p w14:paraId="7786AF0D" w14:textId="3E3614DA" w:rsidR="006768F5" w:rsidRPr="00662BD0" w:rsidRDefault="006768F5" w:rsidP="00A364C4">
      <w:pPr>
        <w:ind w:left="405" w:right="1134"/>
        <w:rPr>
          <w:rFonts w:ascii="Calibri" w:hAnsi="Calibri" w:cs="Calibri"/>
          <w:i/>
          <w:iCs/>
        </w:rPr>
      </w:pPr>
      <w:r w:rsidRPr="00662BD0">
        <w:rPr>
          <w:rFonts w:ascii="Calibri" w:hAnsi="Calibri" w:cs="Calibri"/>
          <w:i/>
          <w:iCs/>
        </w:rPr>
        <w:t>“CRPD, is an international group standard (it says nothing about rights?), if going to have a vision, that is a vis</w:t>
      </w:r>
      <w:r w:rsidR="00E94C48" w:rsidRPr="00662BD0">
        <w:rPr>
          <w:rFonts w:ascii="Calibri" w:hAnsi="Calibri" w:cs="Calibri"/>
          <w:i/>
          <w:iCs/>
        </w:rPr>
        <w:t>i</w:t>
      </w:r>
      <w:r w:rsidRPr="00662BD0">
        <w:rPr>
          <w:rFonts w:ascii="Calibri" w:hAnsi="Calibri" w:cs="Calibri"/>
          <w:i/>
          <w:iCs/>
        </w:rPr>
        <w:t>on. We don’t need to make up a new vis</w:t>
      </w:r>
      <w:r w:rsidR="00E94C48" w:rsidRPr="00662BD0">
        <w:rPr>
          <w:rFonts w:ascii="Calibri" w:hAnsi="Calibri" w:cs="Calibri"/>
          <w:i/>
          <w:iCs/>
        </w:rPr>
        <w:t>i</w:t>
      </w:r>
      <w:r w:rsidRPr="00662BD0">
        <w:rPr>
          <w:rFonts w:ascii="Calibri" w:hAnsi="Calibri" w:cs="Calibri"/>
          <w:i/>
          <w:iCs/>
        </w:rPr>
        <w:t xml:space="preserve">on, it is a clear vision, we should be starting from that perhaps.” </w:t>
      </w:r>
    </w:p>
    <w:p w14:paraId="7CDC479E" w14:textId="63C5DEFB" w:rsidR="006768F5" w:rsidRPr="00662BD0" w:rsidRDefault="006768F5" w:rsidP="00275596">
      <w:pPr>
        <w:rPr>
          <w:rFonts w:ascii="Calibri" w:hAnsi="Calibri" w:cs="Calibri"/>
          <w:i/>
          <w:iCs/>
          <w:strike/>
        </w:rPr>
      </w:pPr>
      <w:r w:rsidRPr="00662BD0">
        <w:rPr>
          <w:rFonts w:ascii="Calibri" w:hAnsi="Calibri" w:cs="Calibri"/>
        </w:rPr>
        <w:t>Feedback from the conference stated that these guiding principles have to be created from an inclusivity or accessibility lens, as well as incorporate the principle of accountability, e.g.</w:t>
      </w:r>
      <w:r w:rsidRPr="00662BD0">
        <w:rPr>
          <w:rFonts w:ascii="Calibri" w:hAnsi="Calibri" w:cs="Calibri"/>
          <w:i/>
          <w:iCs/>
        </w:rPr>
        <w:t xml:space="preserve"> “Accountability needs to be brought back to guiding principles.” </w:t>
      </w:r>
    </w:p>
    <w:p w14:paraId="354860FF" w14:textId="77777777" w:rsidR="001944B2" w:rsidRPr="001944B2" w:rsidRDefault="001944B2" w:rsidP="001944B2">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27"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28" w:tgtFrame="_blank" w:history="1">
        <w:r w:rsidRPr="001944B2">
          <w:rPr>
            <w:rStyle w:val="Hyperlink"/>
            <w:rFonts w:cstheme="minorHAnsi"/>
            <w:color w:val="2F5496"/>
            <w:shd w:val="clear" w:color="auto" w:fill="FFFFFF"/>
          </w:rPr>
          <w:t>DWC Strategy: Moving Forward Together (Plain text)</w:t>
        </w:r>
      </w:hyperlink>
    </w:p>
    <w:p w14:paraId="30B5E69F" w14:textId="46A58BC5" w:rsidR="00413237" w:rsidRPr="00F75336" w:rsidRDefault="001944B2" w:rsidP="001944B2">
      <w:pPr>
        <w:rPr>
          <w:rFonts w:ascii="Corbel" w:hAnsi="Corbel" w:cs="Calibri"/>
          <w:b/>
          <w:color w:val="2F5496" w:themeColor="accent1" w:themeShade="BF"/>
          <w:sz w:val="36"/>
          <w:szCs w:val="36"/>
        </w:rPr>
      </w:pPr>
      <w:r w:rsidRPr="001944B2">
        <w:rPr>
          <w:rFonts w:cstheme="minorHAnsi"/>
          <w:color w:val="2F5496"/>
        </w:rPr>
        <w:lastRenderedPageBreak/>
        <w:fldChar w:fldCharType="end"/>
      </w:r>
      <w:r w:rsidRPr="001944B2">
        <w:rPr>
          <w:rFonts w:ascii="Calibri" w:hAnsi="Calibri" w:cs="Calibri"/>
          <w:color w:val="2F5496"/>
        </w:rPr>
        <w:fldChar w:fldCharType="end"/>
      </w:r>
      <w:r>
        <w:rPr>
          <w:rFonts w:ascii="Calibri" w:hAnsi="Calibri" w:cs="Calibri"/>
          <w:color w:val="2F5496"/>
        </w:rPr>
        <w:t xml:space="preserve"> </w:t>
      </w:r>
      <w:r w:rsidR="00413237" w:rsidRPr="00F75336">
        <w:rPr>
          <w:rFonts w:ascii="Corbel" w:hAnsi="Corbel" w:cs="Calibri"/>
          <w:b/>
          <w:color w:val="480048"/>
          <w:sz w:val="36"/>
          <w:szCs w:val="36"/>
        </w:rPr>
        <w:t>Intersectionality and</w:t>
      </w:r>
      <w:r w:rsidR="00785051" w:rsidRPr="00F75336">
        <w:rPr>
          <w:rFonts w:ascii="Corbel" w:hAnsi="Corbel" w:cs="Calibri"/>
          <w:b/>
          <w:color w:val="480048"/>
          <w:sz w:val="36"/>
          <w:szCs w:val="36"/>
        </w:rPr>
        <w:t xml:space="preserve"> the</w:t>
      </w:r>
      <w:r w:rsidR="00413237" w:rsidRPr="00F75336">
        <w:rPr>
          <w:rFonts w:ascii="Corbel" w:hAnsi="Corbel" w:cs="Calibri"/>
          <w:b/>
          <w:color w:val="480048"/>
          <w:sz w:val="36"/>
          <w:szCs w:val="36"/>
        </w:rPr>
        <w:t xml:space="preserve"> Life Course</w:t>
      </w:r>
      <w:r w:rsidR="00785051" w:rsidRPr="00F75336">
        <w:rPr>
          <w:rFonts w:ascii="Corbel" w:hAnsi="Corbel" w:cs="Calibri"/>
          <w:b/>
          <w:color w:val="480048"/>
          <w:sz w:val="36"/>
          <w:szCs w:val="36"/>
        </w:rPr>
        <w:t xml:space="preserve"> of a disab</w:t>
      </w:r>
      <w:r w:rsidR="00E072A5" w:rsidRPr="00F75336">
        <w:rPr>
          <w:rFonts w:ascii="Corbel" w:hAnsi="Corbel" w:cs="Calibri"/>
          <w:b/>
          <w:color w:val="480048"/>
          <w:sz w:val="36"/>
          <w:szCs w:val="36"/>
        </w:rPr>
        <w:t>i</w:t>
      </w:r>
      <w:r w:rsidR="00785051" w:rsidRPr="00F75336">
        <w:rPr>
          <w:rFonts w:ascii="Corbel" w:hAnsi="Corbel" w:cs="Calibri"/>
          <w:b/>
          <w:color w:val="480048"/>
          <w:sz w:val="36"/>
          <w:szCs w:val="36"/>
        </w:rPr>
        <w:t>lity</w:t>
      </w:r>
    </w:p>
    <w:p w14:paraId="29D5633A" w14:textId="47FD72C4" w:rsidR="00413237" w:rsidRPr="00834323" w:rsidRDefault="00413237" w:rsidP="00413237">
      <w:pPr>
        <w:jc w:val="center"/>
        <w:rPr>
          <w:rFonts w:ascii="Calibri" w:hAnsi="Calibri" w:cs="Calibri"/>
          <w:b/>
          <w:color w:val="2F5496" w:themeColor="accent1" w:themeShade="BF"/>
        </w:rPr>
      </w:pPr>
      <w:r w:rsidRPr="00834323">
        <w:rPr>
          <w:rFonts w:ascii="Calibri" w:hAnsi="Calibri" w:cs="Calibri"/>
          <w:b/>
          <w:color w:val="2F5496" w:themeColor="accent1" w:themeShade="BF"/>
        </w:rPr>
        <w:t>The approach in the draft strategy</w:t>
      </w:r>
    </w:p>
    <w:p w14:paraId="7A4C74CB" w14:textId="7D7BAA7B" w:rsidR="00413237" w:rsidRPr="00662BD0" w:rsidRDefault="00413237" w:rsidP="00413237">
      <w:pPr>
        <w:rPr>
          <w:rFonts w:ascii="Calibri" w:hAnsi="Calibri" w:cs="Calibri"/>
          <w:bCs/>
        </w:rPr>
      </w:pPr>
      <w:r w:rsidRPr="00662BD0">
        <w:rPr>
          <w:rFonts w:ascii="Calibri" w:hAnsi="Calibri" w:cs="Calibri"/>
          <w:bCs/>
        </w:rPr>
        <w:t xml:space="preserve">In the draft strategy, </w:t>
      </w:r>
      <w:r w:rsidR="00CD0DB1" w:rsidRPr="00662BD0">
        <w:rPr>
          <w:rFonts w:ascii="Calibri" w:hAnsi="Calibri" w:cs="Calibri"/>
          <w:bCs/>
        </w:rPr>
        <w:t>we</w:t>
      </w:r>
      <w:r w:rsidRPr="00662BD0">
        <w:rPr>
          <w:rFonts w:ascii="Calibri" w:hAnsi="Calibri" w:cs="Calibri"/>
          <w:bCs/>
        </w:rPr>
        <w:t xml:space="preserve"> stated that it is critical to apply an intersectional lens while creating a pan-Canadian strategy, and defined intersectionality as “</w:t>
      </w:r>
      <w:r w:rsidRPr="00662BD0">
        <w:rPr>
          <w:rFonts w:ascii="Calibri" w:hAnsi="Calibri" w:cs="Calibri"/>
        </w:rPr>
        <w:t>the interconnected nature of social categorizations such as race, class, and gender, regarded as creating overlapping and interdependent systems of discrimination or disadvantage.</w:t>
      </w:r>
      <w:r w:rsidRPr="00662BD0">
        <w:rPr>
          <w:rFonts w:ascii="Calibri" w:hAnsi="Calibri" w:cs="Calibri"/>
          <w:bCs/>
        </w:rPr>
        <w:t>”</w:t>
      </w:r>
    </w:p>
    <w:p w14:paraId="62298FF2" w14:textId="429D0767" w:rsidR="00413237" w:rsidRPr="00662BD0" w:rsidRDefault="00413237" w:rsidP="00413237">
      <w:pPr>
        <w:rPr>
          <w:rFonts w:ascii="Calibri" w:hAnsi="Calibri" w:cs="Calibri"/>
          <w:bCs/>
        </w:rPr>
      </w:pPr>
      <w:r w:rsidRPr="00662BD0">
        <w:rPr>
          <w:rFonts w:ascii="Calibri" w:hAnsi="Calibri" w:cs="Calibri"/>
          <w:bCs/>
        </w:rPr>
        <w:t>Life course perspective, or importance of person’s stage in life as part of their live experience, was reflected in “Key Challenges and Barriers” section in the strategy. We acknowledged that the transition from education to work receives inadequate attention. There are gaps that need to be addressed, e.g. in disability services in post-secondary institutions that do not include assistance beyond school.</w:t>
      </w:r>
      <w:r w:rsidR="00817192">
        <w:rPr>
          <w:rFonts w:ascii="Calibri" w:hAnsi="Calibri" w:cs="Calibri"/>
          <w:bCs/>
        </w:rPr>
        <w:t xml:space="preserve"> </w:t>
      </w:r>
    </w:p>
    <w:p w14:paraId="4DB562D3" w14:textId="77777777" w:rsidR="00817192" w:rsidRPr="00D737D2" w:rsidRDefault="0028425F" w:rsidP="00817192">
      <w:pPr>
        <w:rPr>
          <w:rFonts w:ascii="Calibri" w:hAnsi="Calibri" w:cs="Calibri"/>
        </w:rPr>
      </w:pPr>
      <w:hyperlink r:id="rId29" w:history="1">
        <w:r w:rsidR="00817192" w:rsidRPr="00662BD0">
          <w:rPr>
            <w:rStyle w:val="Hyperlink"/>
            <w:rFonts w:ascii="Calibri" w:hAnsi="Calibri" w:cs="Calibri"/>
          </w:rPr>
          <w:t xml:space="preserve">DWC Draft Strategy </w:t>
        </w:r>
        <w:r w:rsidR="00817192">
          <w:rPr>
            <w:rStyle w:val="Hyperlink"/>
            <w:rFonts w:ascii="Calibri" w:hAnsi="Calibri" w:cs="Calibri"/>
          </w:rPr>
          <w:t>(</w:t>
        </w:r>
        <w:r w:rsidR="00817192" w:rsidRPr="00662BD0">
          <w:rPr>
            <w:rStyle w:val="Hyperlink"/>
            <w:rFonts w:ascii="Calibri" w:hAnsi="Calibri" w:cs="Calibri"/>
          </w:rPr>
          <w:t>PDF version</w:t>
        </w:r>
      </w:hyperlink>
      <w:r w:rsidR="00817192">
        <w:rPr>
          <w:rStyle w:val="Hyperlink"/>
          <w:rFonts w:ascii="Calibri" w:hAnsi="Calibri" w:cs="Calibri"/>
        </w:rPr>
        <w:t>)</w:t>
      </w:r>
      <w:r w:rsidR="00817192">
        <w:rPr>
          <w:rStyle w:val="Hyperlink"/>
          <w:rFonts w:ascii="Calibri" w:hAnsi="Calibri" w:cs="Calibri"/>
          <w:u w:val="none"/>
        </w:rPr>
        <w:t xml:space="preserve">, </w:t>
      </w:r>
      <w:hyperlink r:id="rId30" w:history="1">
        <w:r w:rsidR="00817192" w:rsidRPr="00D737D2">
          <w:rPr>
            <w:rStyle w:val="Hyperlink"/>
            <w:rFonts w:ascii="Calibri" w:hAnsi="Calibri" w:cs="Calibri"/>
          </w:rPr>
          <w:t>DWC Draft Strategy (Word version)</w:t>
        </w:r>
      </w:hyperlink>
      <w:r w:rsidR="00817192">
        <w:rPr>
          <w:rStyle w:val="Hyperlink"/>
          <w:rFonts w:ascii="Calibri" w:hAnsi="Calibri" w:cs="Calibri"/>
          <w:u w:val="none"/>
        </w:rPr>
        <w:t xml:space="preserve">, </w:t>
      </w:r>
      <w:hyperlink r:id="rId31" w:history="1">
        <w:r w:rsidR="00817192" w:rsidRPr="00D737D2">
          <w:rPr>
            <w:rStyle w:val="Hyperlink"/>
            <w:rFonts w:ascii="Calibri" w:hAnsi="Calibri" w:cs="Calibri"/>
          </w:rPr>
          <w:t>DWC Draft Strategy (Text version)</w:t>
        </w:r>
      </w:hyperlink>
    </w:p>
    <w:p w14:paraId="10F3BB66" w14:textId="7168FE2F" w:rsidR="00D968D4" w:rsidRPr="00834323" w:rsidRDefault="00D968D4" w:rsidP="00D968D4">
      <w:pPr>
        <w:jc w:val="center"/>
        <w:rPr>
          <w:rFonts w:ascii="Calibri" w:hAnsi="Calibri" w:cs="Calibri"/>
          <w:b/>
          <w:bCs/>
          <w:color w:val="2F5496" w:themeColor="accent1" w:themeShade="BF"/>
        </w:rPr>
      </w:pPr>
      <w:r w:rsidRPr="00834323">
        <w:rPr>
          <w:rFonts w:ascii="Calibri" w:hAnsi="Calibri" w:cs="Calibri"/>
          <w:b/>
          <w:bCs/>
          <w:color w:val="2F5496" w:themeColor="accent1" w:themeShade="BF"/>
        </w:rPr>
        <w:t xml:space="preserve">What we heard about this part of the draft strategy in the consultations </w:t>
      </w:r>
    </w:p>
    <w:p w14:paraId="04BC1192" w14:textId="12CBE98F" w:rsidR="00940C8F" w:rsidRPr="00662BD0" w:rsidRDefault="00940C8F" w:rsidP="00275596">
      <w:pPr>
        <w:rPr>
          <w:rFonts w:ascii="Calibri" w:hAnsi="Calibri" w:cs="Calibri"/>
          <w:b/>
          <w:color w:val="4F7A32"/>
        </w:rPr>
      </w:pPr>
      <w:r w:rsidRPr="00834323">
        <w:rPr>
          <w:rFonts w:ascii="Calibri" w:hAnsi="Calibri" w:cs="Calibri"/>
          <w:b/>
          <w:color w:val="2F5496" w:themeColor="accent1" w:themeShade="BF"/>
        </w:rPr>
        <w:t>Intersectionality</w:t>
      </w:r>
      <w:r w:rsidR="007A283B" w:rsidRPr="00834323">
        <w:rPr>
          <w:rFonts w:ascii="Calibri" w:hAnsi="Calibri" w:cs="Calibri"/>
          <w:b/>
          <w:color w:val="2F5496" w:themeColor="accent1" w:themeShade="BF"/>
        </w:rPr>
        <w:t xml:space="preserve"> </w:t>
      </w:r>
    </w:p>
    <w:p w14:paraId="43156A4A" w14:textId="6C5086D9" w:rsidR="00413237" w:rsidRPr="00662BD0" w:rsidRDefault="00E94C48">
      <w:pPr>
        <w:rPr>
          <w:rFonts w:ascii="Calibri" w:hAnsi="Calibri" w:cs="Calibri"/>
          <w:b/>
          <w:bCs/>
          <w:strike/>
        </w:rPr>
      </w:pPr>
      <w:r w:rsidRPr="00662BD0">
        <w:rPr>
          <w:rFonts w:ascii="Calibri" w:hAnsi="Calibri" w:cs="Calibri"/>
          <w:bCs/>
        </w:rPr>
        <w:t>The i</w:t>
      </w:r>
      <w:r w:rsidR="00413237" w:rsidRPr="00662BD0">
        <w:rPr>
          <w:rFonts w:ascii="Calibri" w:hAnsi="Calibri" w:cs="Calibri"/>
          <w:bCs/>
        </w:rPr>
        <w:t xml:space="preserve">ntersectionality focus during consultations gave us an opportunity to further explore the depth and complexity of the barriers that people, who are different in multiple ways from the majority of population, face in their everyday life and in job search or employment. </w:t>
      </w:r>
    </w:p>
    <w:p w14:paraId="279B683C" w14:textId="77777777" w:rsidR="00413237" w:rsidRPr="00662BD0" w:rsidRDefault="00413237" w:rsidP="00413237">
      <w:pPr>
        <w:rPr>
          <w:rFonts w:ascii="Calibri" w:hAnsi="Calibri" w:cs="Calibri"/>
        </w:rPr>
      </w:pPr>
      <w:r w:rsidRPr="00662BD0">
        <w:rPr>
          <w:rFonts w:ascii="Calibri" w:hAnsi="Calibri" w:cs="Calibri"/>
        </w:rPr>
        <w:t xml:space="preserve">In the survey, the intersectionality issue did come up, but more often people were calling for more attention towards specific disability types, groups, or service providers. For example, many participants called for the voice of the injured worker to be more prominent in the strategy. This call was similar for racialized communities, indigenous peoples, and those with invisible disabilities such as mental illness. In the two Disability &amp; Work in Canada conferences and during consultations, intersectionality discussions were inter-related with discussions of inclusion and diversity. People stated the need to embed intersectionality in a guiding principle document that prefaces the strategy, since </w:t>
      </w:r>
      <w:r w:rsidRPr="00662BD0">
        <w:rPr>
          <w:rFonts w:ascii="Calibri" w:hAnsi="Calibri" w:cs="Calibri"/>
          <w:i/>
          <w:iCs/>
        </w:rPr>
        <w:t xml:space="preserve">“we don’t live single storied lives” </w:t>
      </w:r>
      <w:r w:rsidRPr="00662BD0">
        <w:rPr>
          <w:rFonts w:ascii="Calibri" w:hAnsi="Calibri" w:cs="Calibri"/>
        </w:rPr>
        <w:t>[a participant at a consultation session in Ontario].</w:t>
      </w:r>
    </w:p>
    <w:p w14:paraId="0FFA86FD" w14:textId="0F80F6EA" w:rsidR="00413237" w:rsidRPr="00662BD0" w:rsidRDefault="00413237" w:rsidP="00413237">
      <w:pPr>
        <w:rPr>
          <w:rFonts w:ascii="Calibri" w:hAnsi="Calibri" w:cs="Calibri"/>
          <w:i/>
          <w:iCs/>
        </w:rPr>
      </w:pPr>
      <w:r w:rsidRPr="00662BD0">
        <w:rPr>
          <w:rFonts w:ascii="Calibri" w:hAnsi="Calibri" w:cs="Calibri"/>
        </w:rPr>
        <w:t xml:space="preserve">Respecting the diversity of all people and their many identities was thought to lend itself to a holistic approach to training, education, and support. </w:t>
      </w:r>
    </w:p>
    <w:p w14:paraId="46BA2A03" w14:textId="77777777" w:rsidR="000402FF" w:rsidRDefault="00413237" w:rsidP="001F4831">
      <w:pPr>
        <w:rPr>
          <w:rFonts w:ascii="Calibri" w:hAnsi="Calibri" w:cs="Calibri"/>
          <w:bCs/>
          <w:i/>
          <w:iCs/>
        </w:rPr>
      </w:pPr>
      <w:r w:rsidRPr="00662BD0">
        <w:rPr>
          <w:rFonts w:ascii="Calibri" w:hAnsi="Calibri" w:cs="Calibri"/>
          <w:bCs/>
        </w:rPr>
        <w:t xml:space="preserve">Intersectionality was seen as a barrier to equality as it individualizes the experiences and the nuances of life for those who identify with multiple groups are often overlooked, as </w:t>
      </w:r>
      <w:r w:rsidR="00306ED5">
        <w:rPr>
          <w:rFonts w:ascii="Calibri" w:hAnsi="Calibri" w:cs="Calibri"/>
          <w:bCs/>
        </w:rPr>
        <w:t xml:space="preserve">explained in the following </w:t>
      </w:r>
      <w:r w:rsidRPr="00662BD0">
        <w:rPr>
          <w:rFonts w:ascii="Calibri" w:hAnsi="Calibri" w:cs="Calibri"/>
          <w:bCs/>
        </w:rPr>
        <w:t>comment from a consultation session member:</w:t>
      </w:r>
      <w:r w:rsidRPr="00662BD0">
        <w:rPr>
          <w:rFonts w:ascii="Calibri" w:hAnsi="Calibri" w:cs="Calibri"/>
          <w:bCs/>
          <w:i/>
          <w:iCs/>
        </w:rPr>
        <w:t xml:space="preserve"> </w:t>
      </w:r>
    </w:p>
    <w:p w14:paraId="67B0112B" w14:textId="2B71C5B3" w:rsidR="00413237" w:rsidRPr="00662BD0" w:rsidRDefault="00413237" w:rsidP="000402FF">
      <w:pPr>
        <w:ind w:left="405" w:right="1134"/>
        <w:rPr>
          <w:rFonts w:ascii="Calibri" w:hAnsi="Calibri" w:cs="Calibri"/>
          <w:bCs/>
          <w:i/>
          <w:iCs/>
        </w:rPr>
      </w:pPr>
      <w:r w:rsidRPr="00662BD0">
        <w:rPr>
          <w:rFonts w:ascii="Calibri" w:hAnsi="Calibri" w:cs="Calibri"/>
          <w:bCs/>
          <w:i/>
          <w:iCs/>
        </w:rPr>
        <w:t>“Reality is the intersectionality of people’s disabilities is what makes bigger barrier, i</w:t>
      </w:r>
      <w:r w:rsidR="00EF71B4" w:rsidRPr="00662BD0">
        <w:rPr>
          <w:rFonts w:ascii="Calibri" w:hAnsi="Calibri" w:cs="Calibri"/>
          <w:bCs/>
          <w:i/>
          <w:iCs/>
        </w:rPr>
        <w:t>.</w:t>
      </w:r>
      <w:r w:rsidRPr="00662BD0">
        <w:rPr>
          <w:rFonts w:ascii="Calibri" w:hAnsi="Calibri" w:cs="Calibri"/>
          <w:bCs/>
          <w:i/>
          <w:iCs/>
        </w:rPr>
        <w:t>e. female immigrants with disability, everyone’s situation is different.”</w:t>
      </w:r>
    </w:p>
    <w:p w14:paraId="38ECE173" w14:textId="77777777" w:rsidR="000402FF" w:rsidRDefault="000402FF" w:rsidP="00413237">
      <w:pPr>
        <w:rPr>
          <w:rFonts w:ascii="Calibri" w:hAnsi="Calibri" w:cs="Calibri"/>
          <w:b/>
          <w:bCs/>
        </w:rPr>
      </w:pPr>
    </w:p>
    <w:p w14:paraId="47063E57" w14:textId="6EEA9898" w:rsidR="00413237" w:rsidRPr="00662BD0" w:rsidRDefault="00413237" w:rsidP="00413237">
      <w:pPr>
        <w:rPr>
          <w:rFonts w:ascii="Calibri" w:hAnsi="Calibri" w:cs="Calibri"/>
          <w:b/>
          <w:bCs/>
        </w:rPr>
      </w:pPr>
      <w:r w:rsidRPr="00662BD0">
        <w:rPr>
          <w:rFonts w:ascii="Calibri" w:hAnsi="Calibri" w:cs="Calibri"/>
          <w:b/>
          <w:bCs/>
        </w:rPr>
        <w:lastRenderedPageBreak/>
        <w:t>Indigeneity</w:t>
      </w:r>
    </w:p>
    <w:p w14:paraId="6E511BA9" w14:textId="6FEDE415" w:rsidR="00413237" w:rsidRPr="00662BD0" w:rsidRDefault="00413237" w:rsidP="00413237">
      <w:pPr>
        <w:tabs>
          <w:tab w:val="num" w:pos="540"/>
        </w:tabs>
        <w:rPr>
          <w:rFonts w:ascii="Calibri" w:hAnsi="Calibri" w:cs="Calibri"/>
          <w:bCs/>
        </w:rPr>
      </w:pPr>
      <w:r w:rsidRPr="00662BD0">
        <w:rPr>
          <w:rFonts w:ascii="Calibri" w:hAnsi="Calibri" w:cs="Calibri"/>
          <w:bCs/>
        </w:rPr>
        <w:t xml:space="preserve">While some of the ideas in the strategy were found to be “indigenous by nature”, such as inclusiveness, other aspects of the strategy were found not relevant, since they are grounded in </w:t>
      </w:r>
      <w:r w:rsidR="00E94C48" w:rsidRPr="00662BD0">
        <w:rPr>
          <w:rFonts w:ascii="Calibri" w:hAnsi="Calibri" w:cs="Calibri"/>
          <w:bCs/>
        </w:rPr>
        <w:t xml:space="preserve">a </w:t>
      </w:r>
      <w:r w:rsidRPr="00662BD0">
        <w:rPr>
          <w:rFonts w:ascii="Calibri" w:hAnsi="Calibri" w:cs="Calibri"/>
          <w:bCs/>
        </w:rPr>
        <w:t>principally different set of values. In particular, the strategy was written based on the concluding observations from the 2017 UN Committee on the Rights for Persons with Disabilities (CRPD). Therefore, the strategy starts from the base of Human Rights. However, we came to understand that in many indigenous, Inuit and first nation communities, the principles of Human Rights are defined with a different set of values. Values are often found to be community minded instead of individualistic. The lens of the individual person with disability or the individual employer can be seen throughout the document and the authors of the paper recognize the importance of explicitly noting the need also for a community lens.</w:t>
      </w:r>
    </w:p>
    <w:p w14:paraId="483C2494" w14:textId="77777777" w:rsidR="00413237" w:rsidRPr="00407598" w:rsidRDefault="00413237" w:rsidP="00413237">
      <w:pPr>
        <w:keepNext/>
        <w:rPr>
          <w:rFonts w:ascii="Calibri" w:hAnsi="Calibri" w:cs="Calibri"/>
          <w:b/>
          <w:bCs/>
          <w:color w:val="2F5496" w:themeColor="accent1" w:themeShade="BF"/>
        </w:rPr>
      </w:pPr>
      <w:r w:rsidRPr="00407598">
        <w:rPr>
          <w:rFonts w:ascii="Calibri" w:hAnsi="Calibri" w:cs="Calibri"/>
          <w:b/>
          <w:bCs/>
          <w:color w:val="2F5496" w:themeColor="accent1" w:themeShade="BF"/>
        </w:rPr>
        <w:t>Life course perspective</w:t>
      </w:r>
    </w:p>
    <w:p w14:paraId="238E7CAA" w14:textId="57EC60AE" w:rsidR="00413237" w:rsidRPr="00662BD0" w:rsidRDefault="00413237" w:rsidP="00275596">
      <w:pPr>
        <w:rPr>
          <w:rFonts w:ascii="Calibri" w:hAnsi="Calibri" w:cs="Calibri"/>
          <w:i/>
          <w:iCs/>
          <w:strike/>
        </w:rPr>
      </w:pPr>
      <w:r w:rsidRPr="00662BD0">
        <w:rPr>
          <w:rFonts w:ascii="Calibri" w:hAnsi="Calibri" w:cs="Calibri"/>
          <w:b/>
          <w:bCs/>
        </w:rPr>
        <w:t>School to work transition:</w:t>
      </w:r>
      <w:r w:rsidRPr="00662BD0">
        <w:rPr>
          <w:rFonts w:ascii="Calibri" w:hAnsi="Calibri" w:cs="Calibri"/>
        </w:rPr>
        <w:t xml:space="preserve"> School to work transition was not a main theme during consultation stage, but it was raised in the both conference feedback and surveys. It stands out as being absent in terms of the attention it receives for its critical role in providing a bridge from school to work. </w:t>
      </w:r>
    </w:p>
    <w:p w14:paraId="2EA7F1B8" w14:textId="0C09CF6D" w:rsidR="00413237" w:rsidRPr="00662BD0" w:rsidRDefault="00413237" w:rsidP="00413237">
      <w:pPr>
        <w:rPr>
          <w:rFonts w:ascii="Calibri" w:hAnsi="Calibri" w:cs="Calibri"/>
          <w:bCs/>
        </w:rPr>
      </w:pPr>
      <w:r w:rsidRPr="00662BD0">
        <w:rPr>
          <w:rFonts w:ascii="Calibri" w:hAnsi="Calibri" w:cs="Calibri"/>
          <w:bCs/>
        </w:rPr>
        <w:t>A consultation participant, a disability advocate, framed it the following way:</w:t>
      </w:r>
    </w:p>
    <w:p w14:paraId="7BF0E85F" w14:textId="77777777" w:rsidR="00413237" w:rsidRPr="00662BD0" w:rsidRDefault="00413237" w:rsidP="001675CE">
      <w:pPr>
        <w:ind w:left="405" w:right="1134"/>
        <w:rPr>
          <w:rFonts w:ascii="Calibri" w:hAnsi="Calibri" w:cs="Calibri"/>
          <w:bCs/>
          <w:i/>
          <w:iCs/>
        </w:rPr>
      </w:pPr>
      <w:r w:rsidRPr="00662BD0">
        <w:rPr>
          <w:rFonts w:ascii="Calibri" w:hAnsi="Calibri" w:cs="Calibri"/>
          <w:bCs/>
          <w:i/>
          <w:iCs/>
        </w:rPr>
        <w:t>“…there is a great divide between what is available to individuals when they are adolescents versus what is available when a person becomes an adult. The last night a person is an adolescence, no genie says you don’t need this stuff you needed as an adolescent. No seamless transition from one kind of stream to another. Useful work could be incorporated. There is a great divide between resources for youth to adult – no entitlements to programs. Career progression is not talked about much.”</w:t>
      </w:r>
    </w:p>
    <w:p w14:paraId="0038FC09" w14:textId="77777777" w:rsidR="000C53E3" w:rsidRDefault="00413237" w:rsidP="00275596">
      <w:pPr>
        <w:rPr>
          <w:rFonts w:ascii="Calibri" w:hAnsi="Calibri" w:cs="Calibri"/>
        </w:rPr>
      </w:pPr>
      <w:r w:rsidRPr="00662BD0">
        <w:rPr>
          <w:rFonts w:ascii="Calibri" w:hAnsi="Calibri" w:cs="Calibri"/>
          <w:b/>
          <w:bCs/>
        </w:rPr>
        <w:t xml:space="preserve">Other feedback related to life course perspective: </w:t>
      </w:r>
      <w:r w:rsidRPr="00662BD0">
        <w:rPr>
          <w:rFonts w:ascii="Calibri" w:hAnsi="Calibri" w:cs="Calibri"/>
        </w:rPr>
        <w:t>While school to work transition was the major theme in discussions of contextualizing the strategy within the life course, other themes came up during consultation meetings</w:t>
      </w:r>
      <w:r w:rsidR="00E25856" w:rsidRPr="00662BD0">
        <w:rPr>
          <w:rFonts w:ascii="Calibri" w:hAnsi="Calibri" w:cs="Calibri"/>
        </w:rPr>
        <w:t xml:space="preserve">. </w:t>
      </w:r>
      <w:r w:rsidRPr="00662BD0">
        <w:rPr>
          <w:rFonts w:ascii="Calibri" w:hAnsi="Calibri" w:cs="Calibri"/>
        </w:rPr>
        <w:t xml:space="preserve">At least two meetings also raised the question about older people living with disabilities, who may experience discrimination based on both their disability and age: </w:t>
      </w:r>
    </w:p>
    <w:p w14:paraId="340C0E07" w14:textId="6C0112BE" w:rsidR="00413237" w:rsidRPr="00662BD0" w:rsidRDefault="00413237" w:rsidP="000C53E3">
      <w:pPr>
        <w:ind w:left="405" w:right="1134"/>
        <w:rPr>
          <w:rFonts w:ascii="Calibri" w:hAnsi="Calibri" w:cs="Calibri"/>
        </w:rPr>
      </w:pPr>
      <w:r w:rsidRPr="00662BD0">
        <w:rPr>
          <w:rFonts w:ascii="Calibri" w:hAnsi="Calibri" w:cs="Calibri"/>
        </w:rPr>
        <w:t>“</w:t>
      </w:r>
      <w:r w:rsidRPr="00662BD0">
        <w:rPr>
          <w:rFonts w:ascii="Calibri" w:hAnsi="Calibri" w:cs="Calibri"/>
          <w:i/>
          <w:iCs/>
        </w:rPr>
        <w:t>Jeune handicaps—why only young? Possibly keep in but also consider adding transitions for older people</w:t>
      </w:r>
      <w:r w:rsidRPr="00662BD0">
        <w:rPr>
          <w:rFonts w:ascii="Calibri" w:hAnsi="Calibri" w:cs="Calibri"/>
        </w:rPr>
        <w:t>.” (participant at Quebec</w:t>
      </w:r>
      <w:r w:rsidR="00E4107B" w:rsidRPr="00662BD0">
        <w:rPr>
          <w:rFonts w:ascii="Calibri" w:hAnsi="Calibri" w:cs="Calibri"/>
        </w:rPr>
        <w:t xml:space="preserve"> (QC)</w:t>
      </w:r>
      <w:r w:rsidRPr="00662BD0">
        <w:rPr>
          <w:rFonts w:ascii="Calibri" w:hAnsi="Calibri" w:cs="Calibri"/>
        </w:rPr>
        <w:t xml:space="preserve"> consultation)</w:t>
      </w:r>
    </w:p>
    <w:p w14:paraId="4EAB247A" w14:textId="77777777" w:rsidR="00164096" w:rsidRPr="00662BD0" w:rsidRDefault="00164096" w:rsidP="00275596">
      <w:pPr>
        <w:pStyle w:val="ListParagraph"/>
        <w:ind w:right="1134"/>
        <w:rPr>
          <w:rFonts w:ascii="Calibri" w:hAnsi="Calibri" w:cs="Calibri"/>
        </w:rPr>
      </w:pPr>
    </w:p>
    <w:p w14:paraId="7FB09A76" w14:textId="14AE96A6" w:rsidR="0003577D" w:rsidRPr="00407598" w:rsidRDefault="0003577D" w:rsidP="0003577D">
      <w:pPr>
        <w:jc w:val="center"/>
        <w:rPr>
          <w:rFonts w:ascii="Calibri" w:hAnsi="Calibri" w:cs="Calibri"/>
          <w:b/>
          <w:color w:val="2F5496" w:themeColor="accent1" w:themeShade="BF"/>
        </w:rPr>
      </w:pPr>
      <w:r w:rsidRPr="00407598">
        <w:rPr>
          <w:rFonts w:ascii="Calibri" w:hAnsi="Calibri" w:cs="Calibri"/>
          <w:b/>
          <w:color w:val="2F5496" w:themeColor="accent1" w:themeShade="BF"/>
        </w:rPr>
        <w:t xml:space="preserve">Please refer to the appendix for recommendations to the draft strategy </w:t>
      </w:r>
    </w:p>
    <w:p w14:paraId="16B2CCE5" w14:textId="77777777" w:rsidR="00EF7250" w:rsidRPr="001944B2" w:rsidRDefault="00EF7250" w:rsidP="00EF7250">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32"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33" w:tgtFrame="_blank" w:history="1">
        <w:r w:rsidRPr="001944B2">
          <w:rPr>
            <w:rStyle w:val="Hyperlink"/>
            <w:rFonts w:cstheme="minorHAnsi"/>
            <w:color w:val="2F5496"/>
            <w:shd w:val="clear" w:color="auto" w:fill="FFFFFF"/>
          </w:rPr>
          <w:t>DWC Strategy: Moving Forward Together (Plain text)</w:t>
        </w:r>
      </w:hyperlink>
    </w:p>
    <w:p w14:paraId="697D8F2F" w14:textId="0091269A" w:rsidR="00C314B4" w:rsidRPr="00662BD0" w:rsidRDefault="00EF7250" w:rsidP="00EF7250">
      <w:pPr>
        <w:jc w:val="center"/>
        <w:rPr>
          <w:rFonts w:ascii="Calibri" w:hAnsi="Calibri" w:cs="Calibri"/>
          <w:b/>
          <w:sz w:val="28"/>
          <w:szCs w:val="28"/>
        </w:rPr>
      </w:pPr>
      <w:r w:rsidRPr="001944B2">
        <w:rPr>
          <w:rFonts w:cstheme="minorHAnsi"/>
          <w:color w:val="2F5496"/>
        </w:rPr>
        <w:fldChar w:fldCharType="end"/>
      </w:r>
      <w:r w:rsidRPr="001944B2">
        <w:rPr>
          <w:rFonts w:ascii="Calibri" w:hAnsi="Calibri" w:cs="Calibri"/>
          <w:color w:val="2F5496"/>
        </w:rPr>
        <w:fldChar w:fldCharType="end"/>
      </w:r>
      <w:r>
        <w:rPr>
          <w:rFonts w:ascii="Calibri" w:hAnsi="Calibri" w:cs="Calibri"/>
        </w:rPr>
        <w:t xml:space="preserve"> </w:t>
      </w:r>
      <w:r w:rsidR="00E02E74">
        <w:rPr>
          <w:rFonts w:ascii="Calibri" w:hAnsi="Calibri" w:cs="Calibri"/>
        </w:rPr>
        <w:t xml:space="preserve"> </w:t>
      </w:r>
      <w:r w:rsidR="00810155">
        <w:rPr>
          <w:rFonts w:ascii="Calibri" w:hAnsi="Calibri" w:cs="Calibri"/>
        </w:rPr>
        <w:t xml:space="preserve"> </w:t>
      </w:r>
      <w:r w:rsidR="000C4B9A">
        <w:rPr>
          <w:rFonts w:ascii="Calibri" w:hAnsi="Calibri" w:cs="Calibri"/>
        </w:rPr>
        <w:t xml:space="preserve"> </w:t>
      </w:r>
      <w:r w:rsidR="009206DE" w:rsidRPr="00662BD0">
        <w:rPr>
          <w:rFonts w:ascii="Calibri" w:hAnsi="Calibri" w:cs="Calibri"/>
          <w:b/>
          <w:sz w:val="28"/>
          <w:szCs w:val="28"/>
        </w:rPr>
        <w:t xml:space="preserve"> </w:t>
      </w:r>
    </w:p>
    <w:p w14:paraId="3ED45B80" w14:textId="063CE1EC" w:rsidR="002540F5" w:rsidRPr="00F75336" w:rsidRDefault="00C314B4" w:rsidP="00B03B29">
      <w:pPr>
        <w:pStyle w:val="Heading2"/>
        <w:spacing w:before="0" w:after="160" w:line="259" w:lineRule="auto"/>
        <w:rPr>
          <w:rFonts w:ascii="Corbel" w:hAnsi="Corbel" w:cs="Calibri"/>
          <w:b/>
          <w:bCs/>
          <w:color w:val="480048"/>
          <w:sz w:val="24"/>
          <w:szCs w:val="24"/>
        </w:rPr>
      </w:pPr>
      <w:bookmarkStart w:id="1" w:name="_Disability-Confident,_Universal_Des"/>
      <w:bookmarkStart w:id="2" w:name="_Toc530479837"/>
      <w:bookmarkStart w:id="3" w:name="_Toc22038853"/>
      <w:bookmarkStart w:id="4" w:name="_Hlk19089486"/>
      <w:bookmarkEnd w:id="1"/>
      <w:r w:rsidRPr="00F75336">
        <w:rPr>
          <w:rFonts w:ascii="Corbel" w:hAnsi="Corbel" w:cs="Calibri"/>
          <w:b/>
          <w:color w:val="480048"/>
          <w:sz w:val="36"/>
          <w:szCs w:val="36"/>
        </w:rPr>
        <w:lastRenderedPageBreak/>
        <w:t>Disability-Confident and Inclusive Workplaces</w:t>
      </w:r>
      <w:bookmarkEnd w:id="2"/>
      <w:bookmarkEnd w:id="3"/>
      <w:bookmarkEnd w:id="4"/>
    </w:p>
    <w:p w14:paraId="525AA349" w14:textId="201E0D91" w:rsidR="00C314B4" w:rsidRPr="00407598" w:rsidRDefault="00C314B4" w:rsidP="004B73D1">
      <w:pPr>
        <w:spacing w:after="0" w:line="240" w:lineRule="auto"/>
        <w:jc w:val="center"/>
        <w:rPr>
          <w:rFonts w:ascii="Calibri" w:hAnsi="Calibri" w:cs="Calibri"/>
          <w:color w:val="2F5496" w:themeColor="accent1" w:themeShade="BF"/>
        </w:rPr>
      </w:pPr>
      <w:r w:rsidRPr="00407598">
        <w:rPr>
          <w:rFonts w:ascii="Calibri" w:hAnsi="Calibri" w:cs="Calibri"/>
          <w:b/>
          <w:bCs/>
          <w:color w:val="2F5496" w:themeColor="accent1" w:themeShade="BF"/>
        </w:rPr>
        <w:t>The approach in the draft strategy</w:t>
      </w:r>
      <w:r w:rsidRPr="00407598">
        <w:rPr>
          <w:rFonts w:ascii="Calibri" w:hAnsi="Calibri" w:cs="Calibri"/>
          <w:color w:val="2F5496" w:themeColor="accent1" w:themeShade="BF"/>
        </w:rPr>
        <w:t xml:space="preserve"> </w:t>
      </w:r>
      <w:r w:rsidR="00BE7A93" w:rsidRPr="00407598">
        <w:rPr>
          <w:rFonts w:ascii="Calibri" w:hAnsi="Calibri" w:cs="Calibri"/>
          <w:color w:val="2F5496" w:themeColor="accent1" w:themeShade="BF"/>
        </w:rPr>
        <w:t xml:space="preserve"> </w:t>
      </w:r>
    </w:p>
    <w:p w14:paraId="480B5F3F" w14:textId="77777777" w:rsidR="004C2705" w:rsidRPr="00662BD0" w:rsidRDefault="004C2705" w:rsidP="00275596">
      <w:pPr>
        <w:pStyle w:val="ListParagraph"/>
        <w:spacing w:after="0" w:line="240" w:lineRule="auto"/>
        <w:contextualSpacing w:val="0"/>
        <w:rPr>
          <w:rFonts w:ascii="Calibri" w:hAnsi="Calibri" w:cs="Calibri"/>
        </w:rPr>
      </w:pPr>
    </w:p>
    <w:p w14:paraId="4CE53558" w14:textId="1B1BDFFD" w:rsidR="000F4B74" w:rsidRPr="00662BD0" w:rsidRDefault="0022310A" w:rsidP="000F4B74">
      <w:pPr>
        <w:rPr>
          <w:rFonts w:ascii="Calibri" w:hAnsi="Calibri" w:cs="Calibri"/>
        </w:rPr>
      </w:pPr>
      <w:r w:rsidRPr="00662BD0">
        <w:rPr>
          <w:rFonts w:ascii="Calibri" w:hAnsi="Calibri" w:cs="Calibri"/>
        </w:rPr>
        <w:t xml:space="preserve">In the draft strategy, Disability-Confident and Inclusive Workplaces was the first of four pillars. </w:t>
      </w:r>
      <w:r w:rsidR="000F4B74" w:rsidRPr="00662BD0">
        <w:rPr>
          <w:rFonts w:ascii="Calibri" w:hAnsi="Calibri" w:cs="Calibri"/>
        </w:rPr>
        <w:t>This pillar had 7 initiatives; the largest initiative being supports to employers, which ha</w:t>
      </w:r>
      <w:r w:rsidR="00364B83">
        <w:rPr>
          <w:rFonts w:ascii="Calibri" w:hAnsi="Calibri" w:cs="Calibri"/>
        </w:rPr>
        <w:t>d</w:t>
      </w:r>
      <w:r w:rsidR="000F4B74" w:rsidRPr="00662BD0">
        <w:rPr>
          <w:rFonts w:ascii="Calibri" w:hAnsi="Calibri" w:cs="Calibri"/>
        </w:rPr>
        <w:t xml:space="preserve"> 10 items. This pillar addressed workplace design, workplace accessibility, supports to employers and culture change. </w:t>
      </w:r>
      <w:r w:rsidR="00817192">
        <w:rPr>
          <w:rFonts w:ascii="Calibri" w:hAnsi="Calibri" w:cs="Calibri"/>
        </w:rPr>
        <w:t xml:space="preserve"> </w:t>
      </w:r>
    </w:p>
    <w:p w14:paraId="1D31D097" w14:textId="77777777" w:rsidR="00817192" w:rsidRPr="00D737D2" w:rsidRDefault="0028425F" w:rsidP="00817192">
      <w:pPr>
        <w:rPr>
          <w:rFonts w:ascii="Calibri" w:hAnsi="Calibri" w:cs="Calibri"/>
        </w:rPr>
      </w:pPr>
      <w:hyperlink r:id="rId34" w:history="1">
        <w:r w:rsidR="00817192" w:rsidRPr="00662BD0">
          <w:rPr>
            <w:rStyle w:val="Hyperlink"/>
            <w:rFonts w:ascii="Calibri" w:hAnsi="Calibri" w:cs="Calibri"/>
          </w:rPr>
          <w:t xml:space="preserve">DWC Draft Strategy </w:t>
        </w:r>
        <w:r w:rsidR="00817192">
          <w:rPr>
            <w:rStyle w:val="Hyperlink"/>
            <w:rFonts w:ascii="Calibri" w:hAnsi="Calibri" w:cs="Calibri"/>
          </w:rPr>
          <w:t>(</w:t>
        </w:r>
        <w:r w:rsidR="00817192" w:rsidRPr="00662BD0">
          <w:rPr>
            <w:rStyle w:val="Hyperlink"/>
            <w:rFonts w:ascii="Calibri" w:hAnsi="Calibri" w:cs="Calibri"/>
          </w:rPr>
          <w:t>PDF version</w:t>
        </w:r>
      </w:hyperlink>
      <w:r w:rsidR="00817192">
        <w:rPr>
          <w:rStyle w:val="Hyperlink"/>
          <w:rFonts w:ascii="Calibri" w:hAnsi="Calibri" w:cs="Calibri"/>
        </w:rPr>
        <w:t>)</w:t>
      </w:r>
      <w:r w:rsidR="00817192">
        <w:rPr>
          <w:rStyle w:val="Hyperlink"/>
          <w:rFonts w:ascii="Calibri" w:hAnsi="Calibri" w:cs="Calibri"/>
          <w:u w:val="none"/>
        </w:rPr>
        <w:t xml:space="preserve">, </w:t>
      </w:r>
      <w:hyperlink r:id="rId35" w:history="1">
        <w:r w:rsidR="00817192" w:rsidRPr="00D737D2">
          <w:rPr>
            <w:rStyle w:val="Hyperlink"/>
            <w:rFonts w:ascii="Calibri" w:hAnsi="Calibri" w:cs="Calibri"/>
          </w:rPr>
          <w:t>DWC Draft Strategy (Word version)</w:t>
        </w:r>
      </w:hyperlink>
      <w:r w:rsidR="00817192">
        <w:rPr>
          <w:rStyle w:val="Hyperlink"/>
          <w:rFonts w:ascii="Calibri" w:hAnsi="Calibri" w:cs="Calibri"/>
          <w:u w:val="none"/>
        </w:rPr>
        <w:t xml:space="preserve">, </w:t>
      </w:r>
      <w:hyperlink r:id="rId36" w:history="1">
        <w:r w:rsidR="00817192" w:rsidRPr="00D737D2">
          <w:rPr>
            <w:rStyle w:val="Hyperlink"/>
            <w:rFonts w:ascii="Calibri" w:hAnsi="Calibri" w:cs="Calibri"/>
          </w:rPr>
          <w:t>DWC Draft Strategy (Text version)</w:t>
        </w:r>
      </w:hyperlink>
    </w:p>
    <w:p w14:paraId="14C361F5" w14:textId="720D9871" w:rsidR="0034175A" w:rsidRPr="00407598" w:rsidRDefault="0034175A" w:rsidP="004B73D1">
      <w:pPr>
        <w:jc w:val="center"/>
        <w:rPr>
          <w:rFonts w:ascii="Calibri" w:hAnsi="Calibri" w:cs="Calibri"/>
          <w:b/>
          <w:bCs/>
          <w:color w:val="2F5496" w:themeColor="accent1" w:themeShade="BF"/>
        </w:rPr>
      </w:pPr>
      <w:r w:rsidRPr="00407598">
        <w:rPr>
          <w:rFonts w:ascii="Calibri" w:hAnsi="Calibri" w:cs="Calibri"/>
          <w:b/>
          <w:bCs/>
          <w:color w:val="2F5496" w:themeColor="accent1" w:themeShade="BF"/>
        </w:rPr>
        <w:t>What we heard about this part of the draft strategy in the consultations</w:t>
      </w:r>
    </w:p>
    <w:p w14:paraId="63D6400C" w14:textId="133C2627" w:rsidR="001179F8" w:rsidRPr="00662BD0" w:rsidRDefault="001179F8" w:rsidP="001179F8">
      <w:pPr>
        <w:rPr>
          <w:rFonts w:ascii="Calibri" w:hAnsi="Calibri" w:cs="Calibri"/>
          <w:strike/>
        </w:rPr>
      </w:pPr>
      <w:r w:rsidRPr="00407598">
        <w:rPr>
          <w:rFonts w:ascii="Calibri" w:hAnsi="Calibri" w:cs="Calibri"/>
          <w:i/>
          <w:iCs/>
          <w:color w:val="2F5496" w:themeColor="accent1" w:themeShade="BF"/>
        </w:rPr>
        <w:t>Summary</w:t>
      </w:r>
      <w:r w:rsidR="0041450D" w:rsidRPr="00407598">
        <w:rPr>
          <w:rFonts w:ascii="Calibri" w:hAnsi="Calibri" w:cs="Calibri"/>
          <w:i/>
          <w:iCs/>
          <w:color w:val="2F5496" w:themeColor="accent1" w:themeShade="BF"/>
        </w:rPr>
        <w:t xml:space="preserve"> of survey input</w:t>
      </w:r>
      <w:r w:rsidRPr="00407598">
        <w:rPr>
          <w:rFonts w:ascii="Calibri" w:hAnsi="Calibri" w:cs="Calibri"/>
          <w:i/>
          <w:iCs/>
          <w:color w:val="2F5496" w:themeColor="accent1" w:themeShade="BF"/>
        </w:rPr>
        <w:t>:</w:t>
      </w:r>
      <w:r w:rsidRPr="00407598">
        <w:rPr>
          <w:rFonts w:ascii="Calibri" w:hAnsi="Calibri" w:cs="Calibri"/>
          <w:color w:val="2F5496" w:themeColor="accent1" w:themeShade="BF"/>
        </w:rPr>
        <w:t xml:space="preserve"> </w:t>
      </w:r>
      <w:r w:rsidRPr="00662BD0">
        <w:rPr>
          <w:rFonts w:ascii="Calibri" w:hAnsi="Calibri" w:cs="Calibri"/>
        </w:rPr>
        <w:t xml:space="preserve">114 rated the importance of the 6 initiatives under pillar 1. All 6 received </w:t>
      </w:r>
      <w:r w:rsidR="0085298E" w:rsidRPr="00662BD0">
        <w:rPr>
          <w:rFonts w:ascii="Calibri" w:hAnsi="Calibri" w:cs="Calibri"/>
        </w:rPr>
        <w:t xml:space="preserve">strong support with ratings of </w:t>
      </w:r>
      <w:r w:rsidRPr="00662BD0">
        <w:rPr>
          <w:rFonts w:ascii="Calibri" w:hAnsi="Calibri" w:cs="Calibri"/>
        </w:rPr>
        <w:t xml:space="preserve">higher than 78% agreement. </w:t>
      </w:r>
      <w:r w:rsidR="002540F5" w:rsidRPr="00662BD0">
        <w:rPr>
          <w:rFonts w:ascii="Calibri" w:hAnsi="Calibri" w:cs="Calibri"/>
          <w:strike/>
        </w:rPr>
        <w:t xml:space="preserve"> </w:t>
      </w:r>
    </w:p>
    <w:p w14:paraId="5CED1EB9" w14:textId="2318277C" w:rsidR="00AC1864" w:rsidRPr="00407598" w:rsidRDefault="00AC1864" w:rsidP="00AC1864">
      <w:pPr>
        <w:rPr>
          <w:rFonts w:ascii="Calibri" w:hAnsi="Calibri" w:cs="Calibri"/>
          <w:i/>
          <w:iCs/>
          <w:color w:val="2F5496" w:themeColor="accent1" w:themeShade="BF"/>
        </w:rPr>
      </w:pPr>
      <w:r w:rsidRPr="00407598">
        <w:rPr>
          <w:rFonts w:ascii="Calibri" w:hAnsi="Calibri" w:cs="Calibri"/>
          <w:i/>
          <w:iCs/>
          <w:color w:val="2F5496" w:themeColor="accent1" w:themeShade="BF"/>
        </w:rPr>
        <w:t>Key feedback from the survey responses and the consultation sessions</w:t>
      </w:r>
    </w:p>
    <w:p w14:paraId="39494BE0" w14:textId="641EB9E9" w:rsidR="00E038FF" w:rsidRPr="00662BD0" w:rsidRDefault="00C314B4" w:rsidP="00E038FF">
      <w:pPr>
        <w:pStyle w:val="ListParagraph"/>
        <w:numPr>
          <w:ilvl w:val="0"/>
          <w:numId w:val="58"/>
        </w:numPr>
        <w:rPr>
          <w:rFonts w:ascii="Calibri" w:hAnsi="Calibri" w:cs="Calibri"/>
        </w:rPr>
      </w:pPr>
      <w:r w:rsidRPr="00662BD0">
        <w:rPr>
          <w:rFonts w:ascii="Calibri" w:hAnsi="Calibri" w:cs="Calibri"/>
          <w:b/>
          <w:bCs/>
          <w:i/>
          <w:iCs/>
        </w:rPr>
        <w:t>Inclusive (Universal Design (UD)</w:t>
      </w:r>
      <w:r w:rsidR="008830D7" w:rsidRPr="00662BD0">
        <w:rPr>
          <w:rFonts w:ascii="Calibri" w:hAnsi="Calibri" w:cs="Calibri"/>
          <w:b/>
          <w:bCs/>
          <w:i/>
          <w:iCs/>
        </w:rPr>
        <w:t>)</w:t>
      </w:r>
      <w:r w:rsidR="008830D7" w:rsidRPr="00662BD0">
        <w:rPr>
          <w:rFonts w:ascii="Calibri" w:hAnsi="Calibri" w:cs="Calibri"/>
          <w:b/>
          <w:bCs/>
        </w:rPr>
        <w:t xml:space="preserve"> </w:t>
      </w:r>
      <w:r w:rsidR="002349A6" w:rsidRPr="00662BD0">
        <w:rPr>
          <w:rFonts w:ascii="Calibri" w:hAnsi="Calibri" w:cs="Calibri"/>
          <w:b/>
          <w:bCs/>
        </w:rPr>
        <w:t xml:space="preserve"> </w:t>
      </w:r>
    </w:p>
    <w:p w14:paraId="7129A329" w14:textId="6611C706" w:rsidR="00594A7D" w:rsidRPr="00662BD0" w:rsidRDefault="002239D1" w:rsidP="00275596">
      <w:pPr>
        <w:spacing w:after="0" w:line="240" w:lineRule="auto"/>
        <w:rPr>
          <w:rFonts w:ascii="Calibri" w:hAnsi="Calibri" w:cs="Calibri"/>
          <w:i/>
        </w:rPr>
      </w:pPr>
      <w:r w:rsidRPr="00662BD0">
        <w:rPr>
          <w:rFonts w:ascii="Calibri" w:hAnsi="Calibri" w:cs="Calibri"/>
        </w:rPr>
        <w:t xml:space="preserve">Based on survey and engagement, we heard that Universal design needs a focus to ensure accessibility. Therefore, accessible universal design was recommended to be incorporated into the strategy text. </w:t>
      </w:r>
      <w:r w:rsidR="00C314B4" w:rsidRPr="00662BD0">
        <w:rPr>
          <w:rFonts w:ascii="Calibri" w:hAnsi="Calibri" w:cs="Calibri"/>
        </w:rPr>
        <w:t xml:space="preserve">There were repeated recommendations for including the idea of equality in the workplace: </w:t>
      </w:r>
      <w:r w:rsidR="00C314B4" w:rsidRPr="00662BD0">
        <w:rPr>
          <w:rFonts w:ascii="Calibri" w:hAnsi="Calibri" w:cs="Calibri"/>
        </w:rPr>
        <w:br/>
      </w:r>
      <w:bookmarkStart w:id="5" w:name="_Hlk17888176"/>
    </w:p>
    <w:p w14:paraId="0DC01FE3" w14:textId="3B071B77" w:rsidR="00B31551" w:rsidRPr="00662BD0" w:rsidRDefault="00C314B4" w:rsidP="003C422B">
      <w:pPr>
        <w:ind w:left="405" w:right="1134"/>
        <w:rPr>
          <w:rFonts w:ascii="Calibri" w:hAnsi="Calibri" w:cs="Calibri"/>
          <w:i/>
        </w:rPr>
      </w:pPr>
      <w:r w:rsidRPr="00662BD0">
        <w:rPr>
          <w:rFonts w:ascii="Calibri" w:hAnsi="Calibri" w:cs="Calibri"/>
          <w:i/>
        </w:rPr>
        <w:t xml:space="preserve">“Every employee needs support and flexibility from employers (small children, illness or accident, mental health, stress, elder care, different chair, noise cancelling headphones, etc.), this same lens of flexibility could be applied to all employees.” </w:t>
      </w:r>
    </w:p>
    <w:bookmarkEnd w:id="5"/>
    <w:p w14:paraId="0C341F11" w14:textId="77777777" w:rsidR="00666016" w:rsidRDefault="00C314B4">
      <w:pPr>
        <w:rPr>
          <w:rFonts w:ascii="Calibri" w:hAnsi="Calibri" w:cs="Calibri"/>
        </w:rPr>
      </w:pPr>
      <w:r w:rsidRPr="00662BD0">
        <w:rPr>
          <w:rFonts w:ascii="Calibri" w:hAnsi="Calibri" w:cs="Calibri"/>
        </w:rPr>
        <w:t xml:space="preserve">The vehicle by which to achieve equality was UD in the workplace. One respondent expressed the value of UD in the workplace: </w:t>
      </w:r>
    </w:p>
    <w:p w14:paraId="77AA435F" w14:textId="6724DCB6" w:rsidR="005C6ACF" w:rsidRPr="00662BD0" w:rsidRDefault="00C314B4" w:rsidP="00666016">
      <w:pPr>
        <w:ind w:left="405" w:right="1134"/>
        <w:rPr>
          <w:rFonts w:ascii="Calibri" w:hAnsi="Calibri" w:cs="Calibri"/>
        </w:rPr>
      </w:pPr>
      <w:r w:rsidRPr="00662BD0">
        <w:rPr>
          <w:rFonts w:ascii="Calibri" w:hAnsi="Calibri" w:cs="Calibri"/>
          <w:i/>
          <w:iCs/>
        </w:rPr>
        <w:t>“Universal design [be]incorporated so that people should not have to identify with a stigmatized identity in order to obtain accommodations or resources.”</w:t>
      </w:r>
    </w:p>
    <w:p w14:paraId="5301A6F5" w14:textId="77777777" w:rsidR="00E038FF" w:rsidRPr="00662BD0" w:rsidRDefault="00C314B4" w:rsidP="00275596">
      <w:pPr>
        <w:pStyle w:val="ListParagraph"/>
        <w:numPr>
          <w:ilvl w:val="0"/>
          <w:numId w:val="58"/>
        </w:numPr>
        <w:rPr>
          <w:rFonts w:ascii="Calibri" w:hAnsi="Calibri" w:cs="Calibri"/>
          <w:b/>
          <w:bCs/>
          <w:i/>
          <w:iCs/>
        </w:rPr>
      </w:pPr>
      <w:r w:rsidRPr="00662BD0">
        <w:rPr>
          <w:rFonts w:ascii="Calibri" w:hAnsi="Calibri" w:cs="Calibri"/>
          <w:b/>
          <w:bCs/>
          <w:i/>
          <w:iCs/>
        </w:rPr>
        <w:t>Engaging Employers</w:t>
      </w:r>
    </w:p>
    <w:p w14:paraId="3293AA8F" w14:textId="77777777" w:rsidR="007B12F8" w:rsidRDefault="00C432E4" w:rsidP="00275596">
      <w:pPr>
        <w:rPr>
          <w:rFonts w:ascii="Calibri" w:hAnsi="Calibri" w:cs="Calibri"/>
        </w:rPr>
      </w:pPr>
      <w:r w:rsidRPr="00662BD0">
        <w:rPr>
          <w:rFonts w:ascii="Calibri" w:hAnsi="Calibri" w:cs="Calibri"/>
          <w:bCs/>
        </w:rPr>
        <w:t xml:space="preserve">The need to engage employers is essential to ensuring the strategy’s success. </w:t>
      </w:r>
      <w:r w:rsidR="00C314B4" w:rsidRPr="00662BD0">
        <w:rPr>
          <w:rFonts w:ascii="Calibri" w:hAnsi="Calibri" w:cs="Calibri"/>
        </w:rPr>
        <w:t xml:space="preserve">Resources need to be put in place to engage employers and get them to buy into the strategy. Such things include training, business to business communication, and recognition of employers. One older male working for a union in Ontario suggested that employers who are championing hiring should be recognized for their efforts: </w:t>
      </w:r>
    </w:p>
    <w:p w14:paraId="3DDA878A" w14:textId="55B597F6" w:rsidR="00C314B4" w:rsidRPr="00662BD0" w:rsidRDefault="00C314B4" w:rsidP="007B12F8">
      <w:pPr>
        <w:ind w:left="405" w:right="1134"/>
        <w:rPr>
          <w:rFonts w:ascii="Calibri" w:hAnsi="Calibri" w:cs="Calibri"/>
        </w:rPr>
      </w:pPr>
      <w:r w:rsidRPr="00662BD0">
        <w:rPr>
          <w:rFonts w:ascii="Calibri" w:hAnsi="Calibri" w:cs="Calibri"/>
          <w:i/>
        </w:rPr>
        <w:t xml:space="preserve">“Employers that are examples of Accommodation and Disability should be identified and commended for their active participation.” </w:t>
      </w:r>
    </w:p>
    <w:p w14:paraId="64331D6B" w14:textId="37569D7F" w:rsidR="00594A7D" w:rsidRPr="00662BD0" w:rsidRDefault="00594A7D" w:rsidP="00275596">
      <w:pPr>
        <w:ind w:right="1134"/>
        <w:rPr>
          <w:rFonts w:ascii="Calibri" w:hAnsi="Calibri" w:cs="Calibri"/>
          <w:bCs/>
        </w:rPr>
      </w:pPr>
      <w:r w:rsidRPr="00662BD0">
        <w:rPr>
          <w:rFonts w:ascii="Calibri" w:hAnsi="Calibri" w:cs="Calibri"/>
          <w:bCs/>
        </w:rPr>
        <w:t>Despite the various fears raised in the consultations, business</w:t>
      </w:r>
      <w:r w:rsidR="00F405DA" w:rsidRPr="00662BD0">
        <w:rPr>
          <w:rFonts w:ascii="Calibri" w:hAnsi="Calibri" w:cs="Calibri"/>
          <w:bCs/>
        </w:rPr>
        <w:t>-</w:t>
      </w:r>
      <w:r w:rsidRPr="00662BD0">
        <w:rPr>
          <w:rFonts w:ascii="Calibri" w:hAnsi="Calibri" w:cs="Calibri"/>
          <w:bCs/>
        </w:rPr>
        <w:t>to</w:t>
      </w:r>
      <w:r w:rsidR="00F405DA" w:rsidRPr="00662BD0">
        <w:rPr>
          <w:rFonts w:ascii="Calibri" w:hAnsi="Calibri" w:cs="Calibri"/>
          <w:bCs/>
        </w:rPr>
        <w:t>-</w:t>
      </w:r>
      <w:r w:rsidRPr="00662BD0">
        <w:rPr>
          <w:rFonts w:ascii="Calibri" w:hAnsi="Calibri" w:cs="Calibri"/>
          <w:bCs/>
        </w:rPr>
        <w:t xml:space="preserve">business contact was mentioned as the most effective method of engagement, as reflected by this employer: </w:t>
      </w:r>
    </w:p>
    <w:p w14:paraId="17FC8843" w14:textId="77777777" w:rsidR="00594A7D" w:rsidRPr="00662BD0" w:rsidRDefault="00594A7D" w:rsidP="003C422B">
      <w:pPr>
        <w:ind w:left="405" w:right="1134"/>
        <w:rPr>
          <w:rFonts w:ascii="Calibri" w:hAnsi="Calibri" w:cs="Calibri"/>
          <w:bCs/>
        </w:rPr>
      </w:pPr>
      <w:r w:rsidRPr="00662BD0">
        <w:rPr>
          <w:rFonts w:ascii="Calibri" w:hAnsi="Calibri" w:cs="Calibri"/>
          <w:bCs/>
          <w:i/>
          <w:iCs/>
        </w:rPr>
        <w:lastRenderedPageBreak/>
        <w:t xml:space="preserve">“Successful engagement happens when specific individuals with credibility reach out to the employer community.” </w:t>
      </w:r>
    </w:p>
    <w:p w14:paraId="1020151E" w14:textId="77777777" w:rsidR="00594A7D" w:rsidRPr="00662BD0" w:rsidRDefault="00594A7D" w:rsidP="00594A7D">
      <w:pPr>
        <w:rPr>
          <w:rFonts w:ascii="Calibri" w:hAnsi="Calibri" w:cs="Calibri"/>
          <w:bCs/>
        </w:rPr>
      </w:pPr>
      <w:r w:rsidRPr="00662BD0">
        <w:rPr>
          <w:rFonts w:ascii="Calibri" w:hAnsi="Calibri" w:cs="Calibri"/>
          <w:bCs/>
        </w:rPr>
        <w:t xml:space="preserve">However, echoing feedback already noted, one employer stated that financial incentives were the most direct way to engage employers: </w:t>
      </w:r>
    </w:p>
    <w:p w14:paraId="4202CCAA" w14:textId="5D18B293" w:rsidR="00594A7D" w:rsidRDefault="00594A7D" w:rsidP="005A7FF6">
      <w:pPr>
        <w:ind w:left="405" w:right="1134"/>
        <w:rPr>
          <w:rFonts w:ascii="Calibri" w:hAnsi="Calibri" w:cs="Calibri"/>
          <w:bCs/>
          <w:i/>
          <w:iCs/>
        </w:rPr>
      </w:pPr>
      <w:r w:rsidRPr="00662BD0">
        <w:rPr>
          <w:rFonts w:ascii="Calibri" w:hAnsi="Calibri" w:cs="Calibri"/>
          <w:bCs/>
        </w:rPr>
        <w:t>“</w:t>
      </w:r>
      <w:r w:rsidRPr="00662BD0">
        <w:rPr>
          <w:rFonts w:ascii="Calibri" w:hAnsi="Calibri" w:cs="Calibri"/>
          <w:bCs/>
          <w:i/>
          <w:iCs/>
        </w:rPr>
        <w:t xml:space="preserve">Employers want incentives and supports [best practice guides] for themselves and coworkers, need to get them on side.” </w:t>
      </w:r>
    </w:p>
    <w:p w14:paraId="57EB2750" w14:textId="3CD78620" w:rsidR="00E038FF" w:rsidRPr="00662BD0" w:rsidRDefault="00C314B4" w:rsidP="00275596">
      <w:pPr>
        <w:pStyle w:val="ListParagraph"/>
        <w:numPr>
          <w:ilvl w:val="0"/>
          <w:numId w:val="58"/>
        </w:numPr>
        <w:rPr>
          <w:rFonts w:ascii="Calibri" w:hAnsi="Calibri" w:cs="Calibri"/>
          <w:b/>
          <w:bCs/>
          <w:i/>
          <w:iCs/>
        </w:rPr>
      </w:pPr>
      <w:r w:rsidRPr="00662BD0">
        <w:rPr>
          <w:rFonts w:ascii="Calibri" w:hAnsi="Calibri" w:cs="Calibri"/>
          <w:b/>
          <w:bCs/>
          <w:i/>
          <w:iCs/>
        </w:rPr>
        <w:t xml:space="preserve">Right Job/Right Skill </w:t>
      </w:r>
    </w:p>
    <w:p w14:paraId="25163F08" w14:textId="08B92025" w:rsidR="00C314B4" w:rsidRPr="00662BD0" w:rsidRDefault="00C314B4" w:rsidP="00275596">
      <w:pPr>
        <w:rPr>
          <w:rFonts w:ascii="Calibri" w:hAnsi="Calibri" w:cs="Calibri"/>
        </w:rPr>
      </w:pPr>
      <w:r w:rsidRPr="00662BD0">
        <w:rPr>
          <w:rFonts w:ascii="Calibri" w:hAnsi="Calibri" w:cs="Calibri"/>
        </w:rPr>
        <w:t xml:space="preserve">Job matching to someone’s abilities and the market’s demand was the primary approach to securing employment for </w:t>
      </w:r>
      <w:r w:rsidR="00D713CD" w:rsidRPr="00662BD0">
        <w:rPr>
          <w:rFonts w:ascii="Calibri" w:hAnsi="Calibri" w:cs="Calibri"/>
        </w:rPr>
        <w:t>persons with disabilities</w:t>
      </w:r>
      <w:r w:rsidRPr="00662BD0">
        <w:rPr>
          <w:rFonts w:ascii="Calibri" w:hAnsi="Calibri" w:cs="Calibri"/>
        </w:rPr>
        <w:t xml:space="preserve">, as it puts them on an equal playing field with all other workers: </w:t>
      </w:r>
    </w:p>
    <w:p w14:paraId="0E8820C6" w14:textId="77777777" w:rsidR="00C314B4" w:rsidRPr="00662BD0" w:rsidRDefault="00C314B4" w:rsidP="005A7FF6">
      <w:pPr>
        <w:ind w:left="405" w:right="1134"/>
        <w:rPr>
          <w:rFonts w:ascii="Calibri" w:hAnsi="Calibri" w:cs="Calibri"/>
        </w:rPr>
      </w:pPr>
      <w:bookmarkStart w:id="6" w:name="_Hlk17888206"/>
      <w:r w:rsidRPr="00662BD0">
        <w:rPr>
          <w:rFonts w:ascii="Calibri" w:hAnsi="Calibri" w:cs="Calibri"/>
          <w:i/>
        </w:rPr>
        <w:t>“I think the term "business case" is over-used. It often is used to include generalizations about workers with disabilities which aren't accurate, or at least may not apply to an individual job applicant or employee.”</w:t>
      </w:r>
      <w:r w:rsidRPr="00662BD0">
        <w:rPr>
          <w:rFonts w:ascii="Calibri" w:hAnsi="Calibri" w:cs="Calibri"/>
        </w:rPr>
        <w:t xml:space="preserve"> </w:t>
      </w:r>
    </w:p>
    <w:bookmarkEnd w:id="6"/>
    <w:p w14:paraId="512FF3C4" w14:textId="7073E4F7" w:rsidR="00BA08EB" w:rsidRPr="00662BD0" w:rsidRDefault="00BA08EB" w:rsidP="00275596">
      <w:pPr>
        <w:rPr>
          <w:rFonts w:ascii="Calibri" w:hAnsi="Calibri" w:cs="Calibri"/>
          <w:b/>
          <w:i/>
          <w:iCs/>
        </w:rPr>
      </w:pPr>
      <w:r w:rsidRPr="00662BD0">
        <w:rPr>
          <w:rFonts w:ascii="Calibri" w:hAnsi="Calibri" w:cs="Calibri"/>
          <w:bCs/>
        </w:rPr>
        <w:t>The need to provide a good job fit, one that answers a corresponding need in the labour market, was raised repeatedly. A small business employer in Saskatchewan suggested that the right job match superseded the concern to hire pe</w:t>
      </w:r>
      <w:r w:rsidR="00A13035" w:rsidRPr="00662BD0">
        <w:rPr>
          <w:rFonts w:ascii="Calibri" w:hAnsi="Calibri" w:cs="Calibri"/>
          <w:bCs/>
        </w:rPr>
        <w:t>rsons</w:t>
      </w:r>
      <w:r w:rsidRPr="00662BD0">
        <w:rPr>
          <w:rFonts w:ascii="Calibri" w:hAnsi="Calibri" w:cs="Calibri"/>
          <w:bCs/>
        </w:rPr>
        <w:t xml:space="preserve"> with disabilities just for the sake of inclusivity:</w:t>
      </w:r>
      <w:r w:rsidRPr="00662BD0">
        <w:rPr>
          <w:rFonts w:ascii="Calibri" w:hAnsi="Calibri" w:cs="Calibri"/>
          <w:bCs/>
          <w:i/>
          <w:iCs/>
        </w:rPr>
        <w:t xml:space="preserve"> </w:t>
      </w:r>
    </w:p>
    <w:p w14:paraId="40F79701" w14:textId="4DD4E6B2" w:rsidR="00BA08EB" w:rsidRDefault="00BA08EB" w:rsidP="005A7FF6">
      <w:pPr>
        <w:ind w:left="405" w:right="1134"/>
        <w:rPr>
          <w:rFonts w:ascii="Calibri" w:hAnsi="Calibri" w:cs="Calibri"/>
          <w:bCs/>
          <w:i/>
          <w:iCs/>
        </w:rPr>
      </w:pPr>
      <w:r w:rsidRPr="00662BD0">
        <w:rPr>
          <w:rFonts w:ascii="Calibri" w:hAnsi="Calibri" w:cs="Calibri"/>
          <w:bCs/>
          <w:i/>
          <w:iCs/>
        </w:rPr>
        <w:t>“Our biggest challenge in hiring pe</w:t>
      </w:r>
      <w:r w:rsidR="002F69C4" w:rsidRPr="00662BD0">
        <w:rPr>
          <w:rFonts w:ascii="Calibri" w:hAnsi="Calibri" w:cs="Calibri"/>
          <w:bCs/>
          <w:i/>
          <w:iCs/>
        </w:rPr>
        <w:t>rsons</w:t>
      </w:r>
      <w:r w:rsidRPr="00662BD0">
        <w:rPr>
          <w:rFonts w:ascii="Calibri" w:hAnsi="Calibri" w:cs="Calibri"/>
          <w:bCs/>
          <w:i/>
          <w:iCs/>
        </w:rPr>
        <w:t xml:space="preserve"> with disabilities has been to find the right fit for the opportunity, regardless of their barrier.”</w:t>
      </w:r>
    </w:p>
    <w:p w14:paraId="7BA32715" w14:textId="77777777" w:rsidR="00E94D03" w:rsidRPr="00662BD0" w:rsidRDefault="00E94D03" w:rsidP="00E94D03">
      <w:pPr>
        <w:pStyle w:val="ListParagraph"/>
        <w:ind w:left="851" w:right="851"/>
        <w:rPr>
          <w:rFonts w:ascii="Calibri" w:hAnsi="Calibri" w:cs="Calibri"/>
        </w:rPr>
      </w:pPr>
    </w:p>
    <w:p w14:paraId="055C323A" w14:textId="77777777" w:rsidR="00E038FF" w:rsidRPr="00662BD0" w:rsidRDefault="00C314B4" w:rsidP="00E038FF">
      <w:pPr>
        <w:pStyle w:val="ListParagraph"/>
        <w:numPr>
          <w:ilvl w:val="0"/>
          <w:numId w:val="58"/>
        </w:numPr>
        <w:rPr>
          <w:rFonts w:ascii="Calibri" w:hAnsi="Calibri" w:cs="Calibri"/>
          <w:i/>
          <w:iCs/>
        </w:rPr>
      </w:pPr>
      <w:r w:rsidRPr="00662BD0">
        <w:rPr>
          <w:rFonts w:ascii="Calibri" w:hAnsi="Calibri" w:cs="Calibri"/>
          <w:b/>
          <w:bCs/>
          <w:i/>
          <w:iCs/>
        </w:rPr>
        <w:t>Training and Education</w:t>
      </w:r>
      <w:r w:rsidRPr="00662BD0">
        <w:rPr>
          <w:rFonts w:ascii="Calibri" w:hAnsi="Calibri" w:cs="Calibri"/>
          <w:i/>
          <w:iCs/>
        </w:rPr>
        <w:t xml:space="preserve"> </w:t>
      </w:r>
    </w:p>
    <w:p w14:paraId="75E8519E" w14:textId="77777777" w:rsidR="00D80DF3" w:rsidRDefault="00C314B4" w:rsidP="00275596">
      <w:pPr>
        <w:rPr>
          <w:rFonts w:ascii="Calibri" w:hAnsi="Calibri" w:cs="Calibri"/>
        </w:rPr>
      </w:pPr>
      <w:r w:rsidRPr="00662BD0">
        <w:rPr>
          <w:rFonts w:ascii="Calibri" w:hAnsi="Calibri" w:cs="Calibri"/>
        </w:rPr>
        <w:t xml:space="preserve">The need to support employers to hire and retain </w:t>
      </w:r>
      <w:r w:rsidR="004E11FC" w:rsidRPr="00662BD0">
        <w:rPr>
          <w:rFonts w:ascii="Calibri" w:hAnsi="Calibri" w:cs="Calibri"/>
        </w:rPr>
        <w:t>persons with disabilities</w:t>
      </w:r>
      <w:r w:rsidRPr="00662BD0">
        <w:rPr>
          <w:rFonts w:ascii="Calibri" w:hAnsi="Calibri" w:cs="Calibri"/>
        </w:rPr>
        <w:t xml:space="preserve"> was the most frequently provided message.</w:t>
      </w:r>
      <w:r w:rsidRPr="00662BD0">
        <w:rPr>
          <w:rFonts w:ascii="Calibri" w:hAnsi="Calibri" w:cs="Calibri"/>
          <w:i/>
          <w:iCs/>
        </w:rPr>
        <w:t xml:space="preserve"> </w:t>
      </w:r>
      <w:r w:rsidRPr="00662BD0">
        <w:rPr>
          <w:rFonts w:ascii="Calibri" w:hAnsi="Calibri" w:cs="Calibri"/>
        </w:rPr>
        <w:t xml:space="preserve">Training and education are the vehicle by which this support should be provided. However, it was acknowledged by all groups (employers, service providers, and </w:t>
      </w:r>
      <w:r w:rsidR="003B2AAC" w:rsidRPr="00662BD0">
        <w:rPr>
          <w:rFonts w:ascii="Calibri" w:hAnsi="Calibri" w:cs="Calibri"/>
        </w:rPr>
        <w:t>persons with disabilities</w:t>
      </w:r>
      <w:r w:rsidRPr="00662BD0">
        <w:rPr>
          <w:rFonts w:ascii="Calibri" w:hAnsi="Calibri" w:cs="Calibri"/>
        </w:rPr>
        <w:t xml:space="preserve">) that employer buy-in would not happen until they knew a) where to turn for support and b) how to conduct hiring, onboarding, and accommodation for employees with disabilities. One employer acknowledged that training and education was an ongoing – not a one time -- need: </w:t>
      </w:r>
    </w:p>
    <w:p w14:paraId="4613D425" w14:textId="6D932C20" w:rsidR="00C314B4" w:rsidRPr="00662BD0" w:rsidRDefault="00C314B4" w:rsidP="00D80DF3">
      <w:pPr>
        <w:ind w:left="405" w:right="1134"/>
        <w:rPr>
          <w:rFonts w:ascii="Calibri" w:hAnsi="Calibri" w:cs="Calibri"/>
        </w:rPr>
      </w:pPr>
      <w:r w:rsidRPr="00662BD0">
        <w:rPr>
          <w:rFonts w:ascii="Calibri" w:hAnsi="Calibri" w:cs="Calibri"/>
          <w:i/>
          <w:iCs/>
        </w:rPr>
        <w:t>“</w:t>
      </w:r>
      <w:r w:rsidR="00D80DF3">
        <w:rPr>
          <w:rFonts w:ascii="Calibri" w:hAnsi="Calibri" w:cs="Calibri"/>
          <w:i/>
          <w:iCs/>
        </w:rPr>
        <w:t>I</w:t>
      </w:r>
      <w:r w:rsidRPr="00662BD0">
        <w:rPr>
          <w:rFonts w:ascii="Calibri" w:hAnsi="Calibri" w:cs="Calibri"/>
          <w:i/>
          <w:iCs/>
        </w:rPr>
        <w:t xml:space="preserve">t is an ongoing project to educate and promote employment with individuals with disability.” </w:t>
      </w:r>
      <w:r w:rsidRPr="00662BD0">
        <w:rPr>
          <w:rFonts w:ascii="Calibri" w:hAnsi="Calibri" w:cs="Calibri"/>
        </w:rPr>
        <w:t xml:space="preserve"> </w:t>
      </w:r>
    </w:p>
    <w:p w14:paraId="70669F1F" w14:textId="2767029F" w:rsidR="00034FD4" w:rsidRPr="00662BD0" w:rsidRDefault="00034FD4" w:rsidP="00034FD4">
      <w:pPr>
        <w:rPr>
          <w:rFonts w:ascii="Calibri" w:hAnsi="Calibri" w:cs="Calibri"/>
          <w:bCs/>
        </w:rPr>
      </w:pPr>
      <w:r w:rsidRPr="00662BD0">
        <w:rPr>
          <w:rFonts w:ascii="Calibri" w:hAnsi="Calibri" w:cs="Calibri"/>
          <w:bCs/>
        </w:rPr>
        <w:t xml:space="preserve">An employer in </w:t>
      </w:r>
      <w:r w:rsidR="004E11FC" w:rsidRPr="00662BD0">
        <w:rPr>
          <w:rFonts w:ascii="Calibri" w:hAnsi="Calibri" w:cs="Calibri"/>
          <w:bCs/>
        </w:rPr>
        <w:t>British Columbia (</w:t>
      </w:r>
      <w:r w:rsidRPr="00662BD0">
        <w:rPr>
          <w:rFonts w:ascii="Calibri" w:hAnsi="Calibri" w:cs="Calibri"/>
          <w:bCs/>
        </w:rPr>
        <w:t>BC</w:t>
      </w:r>
      <w:r w:rsidR="004E11FC" w:rsidRPr="00662BD0">
        <w:rPr>
          <w:rFonts w:ascii="Calibri" w:hAnsi="Calibri" w:cs="Calibri"/>
          <w:bCs/>
        </w:rPr>
        <w:t>)</w:t>
      </w:r>
      <w:r w:rsidRPr="00662BD0">
        <w:rPr>
          <w:rFonts w:ascii="Calibri" w:hAnsi="Calibri" w:cs="Calibri"/>
          <w:bCs/>
        </w:rPr>
        <w:t xml:space="preserve"> shared the same need, one that could educate his workers to support integration of </w:t>
      </w:r>
      <w:r w:rsidR="0076472D" w:rsidRPr="00662BD0">
        <w:rPr>
          <w:rFonts w:ascii="Calibri" w:hAnsi="Calibri" w:cs="Calibri"/>
          <w:bCs/>
        </w:rPr>
        <w:t>persons with disabilities</w:t>
      </w:r>
      <w:r w:rsidRPr="00662BD0">
        <w:rPr>
          <w:rFonts w:ascii="Calibri" w:hAnsi="Calibri" w:cs="Calibri"/>
          <w:bCs/>
        </w:rPr>
        <w:t xml:space="preserve"> into the workplace. He asked for</w:t>
      </w:r>
      <w:r w:rsidR="003E2A0F">
        <w:rPr>
          <w:rFonts w:ascii="Calibri" w:hAnsi="Calibri" w:cs="Calibri"/>
          <w:bCs/>
        </w:rPr>
        <w:t>:</w:t>
      </w:r>
    </w:p>
    <w:p w14:paraId="2BF3501D" w14:textId="76EFAC2D" w:rsidR="00034FD4" w:rsidRPr="00662BD0" w:rsidRDefault="00034FD4" w:rsidP="005261E6">
      <w:pPr>
        <w:ind w:left="405" w:right="1134"/>
        <w:rPr>
          <w:rFonts w:ascii="Calibri" w:hAnsi="Calibri" w:cs="Calibri"/>
          <w:bCs/>
        </w:rPr>
      </w:pPr>
      <w:r w:rsidRPr="00662BD0">
        <w:rPr>
          <w:rFonts w:ascii="Calibri" w:hAnsi="Calibri" w:cs="Calibri"/>
          <w:bCs/>
          <w:i/>
          <w:iCs/>
        </w:rPr>
        <w:t>“A guide for co-workers to help them understand and support the needs and contributions of pe</w:t>
      </w:r>
      <w:r w:rsidR="002F69C4" w:rsidRPr="00662BD0">
        <w:rPr>
          <w:rFonts w:ascii="Calibri" w:hAnsi="Calibri" w:cs="Calibri"/>
          <w:bCs/>
          <w:i/>
          <w:iCs/>
        </w:rPr>
        <w:t>rsons</w:t>
      </w:r>
      <w:r w:rsidRPr="00662BD0">
        <w:rPr>
          <w:rFonts w:ascii="Calibri" w:hAnsi="Calibri" w:cs="Calibri"/>
          <w:bCs/>
          <w:i/>
          <w:iCs/>
        </w:rPr>
        <w:t xml:space="preserve"> with disabilities.”</w:t>
      </w:r>
    </w:p>
    <w:p w14:paraId="3888937C" w14:textId="392D5E9E" w:rsidR="00C314B4" w:rsidRPr="00662BD0" w:rsidRDefault="00C314B4" w:rsidP="00C314B4">
      <w:pPr>
        <w:rPr>
          <w:rFonts w:ascii="Calibri" w:hAnsi="Calibri" w:cs="Calibri"/>
          <w:bCs/>
        </w:rPr>
      </w:pPr>
      <w:r w:rsidRPr="00662BD0">
        <w:rPr>
          <w:rFonts w:ascii="Calibri" w:hAnsi="Calibri" w:cs="Calibri"/>
          <w:bCs/>
        </w:rPr>
        <w:lastRenderedPageBreak/>
        <w:t>However, the most frequently recurring theme that emerged from employers was in regard to funding. This request for funding was often in the form of wage subsidies. The following quote from a large Saskatchewan</w:t>
      </w:r>
      <w:r w:rsidR="004F2123" w:rsidRPr="00662BD0">
        <w:rPr>
          <w:rFonts w:ascii="Calibri" w:hAnsi="Calibri" w:cs="Calibri"/>
          <w:bCs/>
        </w:rPr>
        <w:t xml:space="preserve"> (SK)</w:t>
      </w:r>
      <w:r w:rsidRPr="00662BD0">
        <w:rPr>
          <w:rFonts w:ascii="Calibri" w:hAnsi="Calibri" w:cs="Calibri"/>
          <w:bCs/>
        </w:rPr>
        <w:t xml:space="preserve"> employer illustrates the value of a wage subsidy for both big and small businesses: </w:t>
      </w:r>
    </w:p>
    <w:p w14:paraId="6A8EC207" w14:textId="4DBBDE0A" w:rsidR="00C314B4" w:rsidRPr="00662BD0" w:rsidRDefault="00C314B4" w:rsidP="00273554">
      <w:pPr>
        <w:ind w:left="405" w:right="1134"/>
        <w:rPr>
          <w:rFonts w:ascii="Calibri" w:hAnsi="Calibri" w:cs="Calibri"/>
          <w:bCs/>
          <w:i/>
          <w:iCs/>
        </w:rPr>
      </w:pPr>
      <w:bookmarkStart w:id="7" w:name="_Hlk17888273"/>
      <w:r w:rsidRPr="00662BD0">
        <w:rPr>
          <w:rFonts w:ascii="Calibri" w:hAnsi="Calibri" w:cs="Calibri"/>
          <w:bCs/>
        </w:rPr>
        <w:t>“</w:t>
      </w:r>
      <w:r w:rsidRPr="00662BD0">
        <w:rPr>
          <w:rFonts w:ascii="Calibri" w:hAnsi="Calibri" w:cs="Calibri"/>
          <w:bCs/>
          <w:i/>
          <w:iCs/>
        </w:rPr>
        <w:t xml:space="preserve">The wage subsidy is incredibly helpful, especially with the way that the economy is right now. It takes the hesitation away from the employer to make the hire, in case they’re worried about their bottom line being affected too much from training, or the fact that they may put resources into an employee and then find that they’re not the right fit for the opportunity.” </w:t>
      </w:r>
    </w:p>
    <w:bookmarkEnd w:id="7"/>
    <w:p w14:paraId="79B581E8" w14:textId="17AB0288" w:rsidR="00E038FF" w:rsidRPr="00662BD0" w:rsidRDefault="00C314B4" w:rsidP="00E038FF">
      <w:pPr>
        <w:pStyle w:val="ListParagraph"/>
        <w:numPr>
          <w:ilvl w:val="0"/>
          <w:numId w:val="58"/>
        </w:numPr>
        <w:rPr>
          <w:rFonts w:ascii="Calibri" w:hAnsi="Calibri" w:cs="Calibri"/>
          <w:i/>
          <w:iCs/>
        </w:rPr>
      </w:pPr>
      <w:r w:rsidRPr="00662BD0">
        <w:rPr>
          <w:rFonts w:ascii="Calibri" w:hAnsi="Calibri" w:cs="Calibri"/>
          <w:b/>
          <w:i/>
          <w:iCs/>
        </w:rPr>
        <w:t xml:space="preserve">Attitude is biggest </w:t>
      </w:r>
      <w:r w:rsidR="00E038FF" w:rsidRPr="00662BD0">
        <w:rPr>
          <w:rFonts w:ascii="Calibri" w:hAnsi="Calibri" w:cs="Calibri"/>
          <w:b/>
          <w:i/>
          <w:iCs/>
        </w:rPr>
        <w:t xml:space="preserve">barrier </w:t>
      </w:r>
    </w:p>
    <w:p w14:paraId="01DD38CE" w14:textId="0BFA55AC" w:rsidR="001C3279" w:rsidRPr="00662BD0" w:rsidRDefault="00C314B4" w:rsidP="00275596">
      <w:pPr>
        <w:rPr>
          <w:rFonts w:ascii="Calibri" w:hAnsi="Calibri" w:cs="Calibri"/>
          <w:bCs/>
          <w:i/>
          <w:iCs/>
          <w:strike/>
        </w:rPr>
      </w:pPr>
      <w:r w:rsidRPr="00662BD0">
        <w:rPr>
          <w:rFonts w:ascii="Calibri" w:hAnsi="Calibri" w:cs="Calibri"/>
        </w:rPr>
        <w:t>P</w:t>
      </w:r>
      <w:r w:rsidR="00E4107B" w:rsidRPr="00662BD0">
        <w:rPr>
          <w:rFonts w:ascii="Calibri" w:hAnsi="Calibri" w:cs="Calibri"/>
        </w:rPr>
        <w:t>ersons with disabilities</w:t>
      </w:r>
      <w:r w:rsidRPr="00662BD0">
        <w:rPr>
          <w:rFonts w:ascii="Calibri" w:hAnsi="Calibri" w:cs="Calibri"/>
        </w:rPr>
        <w:t xml:space="preserve">, </w:t>
      </w:r>
      <w:r w:rsidR="00E4107B" w:rsidRPr="00662BD0">
        <w:rPr>
          <w:rFonts w:ascii="Calibri" w:hAnsi="Calibri" w:cs="Calibri"/>
        </w:rPr>
        <w:t>service provider</w:t>
      </w:r>
      <w:r w:rsidRPr="00662BD0">
        <w:rPr>
          <w:rFonts w:ascii="Calibri" w:hAnsi="Calibri" w:cs="Calibri"/>
        </w:rPr>
        <w:t xml:space="preserve">s, researchers, advocates, and some employers stated that the biggest barrier to employing </w:t>
      </w:r>
      <w:r w:rsidR="00E4107B" w:rsidRPr="00662BD0">
        <w:rPr>
          <w:rFonts w:ascii="Calibri" w:hAnsi="Calibri" w:cs="Calibri"/>
        </w:rPr>
        <w:t>persons with disabilities</w:t>
      </w:r>
      <w:r w:rsidRPr="00662BD0">
        <w:rPr>
          <w:rFonts w:ascii="Calibri" w:hAnsi="Calibri" w:cs="Calibri"/>
        </w:rPr>
        <w:t xml:space="preserve"> is stigma, which is reflected in - not only individual attitudes - but also attitudes embedded in systemic workplace culture. </w:t>
      </w:r>
    </w:p>
    <w:p w14:paraId="00977002" w14:textId="30A13F32" w:rsidR="00C314B4" w:rsidRPr="00662BD0" w:rsidRDefault="00C314B4" w:rsidP="00275596">
      <w:pPr>
        <w:rPr>
          <w:rFonts w:ascii="Calibri" w:hAnsi="Calibri" w:cs="Calibri"/>
          <w:bCs/>
        </w:rPr>
      </w:pPr>
      <w:r w:rsidRPr="00662BD0">
        <w:rPr>
          <w:rFonts w:ascii="Calibri" w:hAnsi="Calibri" w:cs="Calibri"/>
          <w:bCs/>
        </w:rPr>
        <w:t xml:space="preserve">Stigma was cited as the reason why </w:t>
      </w:r>
      <w:r w:rsidR="00E4107B" w:rsidRPr="00662BD0">
        <w:rPr>
          <w:rFonts w:ascii="Calibri" w:hAnsi="Calibri" w:cs="Calibri"/>
          <w:bCs/>
        </w:rPr>
        <w:t>persons with disabilities</w:t>
      </w:r>
      <w:r w:rsidRPr="00662BD0">
        <w:rPr>
          <w:rFonts w:ascii="Calibri" w:hAnsi="Calibri" w:cs="Calibri"/>
          <w:bCs/>
        </w:rPr>
        <w:t xml:space="preserve"> either lose out on employment opportunities or are denied career advancement. One woman with a visual impairment expressed her frustration that attitudes are so entrenched that employers pay lip service to hiring </w:t>
      </w:r>
      <w:r w:rsidR="00E4107B" w:rsidRPr="00662BD0">
        <w:rPr>
          <w:rFonts w:ascii="Calibri" w:hAnsi="Calibri" w:cs="Calibri"/>
          <w:bCs/>
        </w:rPr>
        <w:t>persons with disabilities</w:t>
      </w:r>
      <w:r w:rsidRPr="00662BD0">
        <w:rPr>
          <w:rFonts w:ascii="Calibri" w:hAnsi="Calibri" w:cs="Calibri"/>
          <w:bCs/>
        </w:rPr>
        <w:t xml:space="preserve">:  </w:t>
      </w:r>
    </w:p>
    <w:p w14:paraId="4CB09F31" w14:textId="492EC65E" w:rsidR="00C314B4" w:rsidRPr="00662BD0" w:rsidRDefault="00C314B4" w:rsidP="00273554">
      <w:pPr>
        <w:ind w:left="405" w:right="1134"/>
        <w:rPr>
          <w:rFonts w:ascii="Calibri" w:hAnsi="Calibri" w:cs="Calibri"/>
          <w:bCs/>
          <w:i/>
          <w:iCs/>
        </w:rPr>
      </w:pPr>
      <w:r w:rsidRPr="00662BD0">
        <w:rPr>
          <w:rFonts w:ascii="Calibri" w:hAnsi="Calibri" w:cs="Calibri"/>
          <w:bCs/>
          <w:i/>
          <w:iCs/>
        </w:rPr>
        <w:t>“We can go and do trainings until the cows come home, but if you don’t have an intention that, “I really want to listen and learn”, folks aren’t going to learn. Some stuff people are not going to learn if they don’t intend to.”</w:t>
      </w:r>
    </w:p>
    <w:p w14:paraId="25CF33C6" w14:textId="77777777" w:rsidR="00BB24C0" w:rsidRPr="00662BD0" w:rsidRDefault="00BB24C0" w:rsidP="00BB24C0">
      <w:pPr>
        <w:rPr>
          <w:rFonts w:ascii="Calibri" w:hAnsi="Calibri" w:cs="Calibri"/>
          <w:bCs/>
        </w:rPr>
      </w:pPr>
      <w:r w:rsidRPr="00662BD0">
        <w:rPr>
          <w:rFonts w:ascii="Calibri" w:hAnsi="Calibri" w:cs="Calibri"/>
          <w:bCs/>
        </w:rPr>
        <w:t xml:space="preserve">Representatives at a National Policy Roundtable held in Gatineau, QC echoed other stakeholders by claiming that attitudes toward workers with disabilities were embedded in long-held beliefs and needed more focused attention in the strategy: </w:t>
      </w:r>
    </w:p>
    <w:p w14:paraId="1901F9BD" w14:textId="77777777" w:rsidR="00BB24C0" w:rsidRPr="00662BD0" w:rsidRDefault="00BB24C0" w:rsidP="00E056FD">
      <w:pPr>
        <w:ind w:left="405" w:right="1134"/>
        <w:rPr>
          <w:rFonts w:ascii="Calibri" w:hAnsi="Calibri" w:cs="Calibri"/>
          <w:bCs/>
          <w:i/>
          <w:iCs/>
        </w:rPr>
      </w:pPr>
      <w:r w:rsidRPr="00662BD0">
        <w:rPr>
          <w:rFonts w:ascii="Calibri" w:hAnsi="Calibri" w:cs="Calibri"/>
          <w:bCs/>
          <w:i/>
          <w:iCs/>
        </w:rPr>
        <w:t>“Workplace culture needs a more in-depth look. This is where our biases and things that drive us are most evident.”</w:t>
      </w:r>
    </w:p>
    <w:p w14:paraId="76040491" w14:textId="77777777" w:rsidR="00B574DF" w:rsidRPr="00662BD0" w:rsidRDefault="00B574DF" w:rsidP="00B166D0">
      <w:pPr>
        <w:spacing w:after="0" w:line="240" w:lineRule="auto"/>
        <w:rPr>
          <w:rFonts w:ascii="Calibri" w:hAnsi="Calibri" w:cs="Calibri"/>
        </w:rPr>
      </w:pPr>
    </w:p>
    <w:p w14:paraId="25E93140" w14:textId="77777777" w:rsidR="0017544A" w:rsidRPr="00407598" w:rsidRDefault="0017544A" w:rsidP="00275596">
      <w:pPr>
        <w:pStyle w:val="ListParagraph"/>
        <w:ind w:firstLine="720"/>
        <w:rPr>
          <w:rFonts w:ascii="Calibri" w:hAnsi="Calibri" w:cs="Calibri"/>
          <w:b/>
          <w:color w:val="2F5496" w:themeColor="accent1" w:themeShade="BF"/>
        </w:rPr>
      </w:pPr>
      <w:r w:rsidRPr="00407598">
        <w:rPr>
          <w:rFonts w:ascii="Calibri" w:hAnsi="Calibri" w:cs="Calibri"/>
          <w:b/>
          <w:color w:val="2F5496" w:themeColor="accent1" w:themeShade="BF"/>
        </w:rPr>
        <w:t>Please refer to the appendix for recommendations to the draft strategy</w:t>
      </w:r>
    </w:p>
    <w:p w14:paraId="6E0DE3CD" w14:textId="77777777" w:rsidR="0017544A" w:rsidRPr="00662BD0" w:rsidRDefault="0017544A" w:rsidP="00717663">
      <w:pPr>
        <w:pStyle w:val="ListParagraph"/>
        <w:spacing w:after="0" w:line="240" w:lineRule="auto"/>
        <w:contextualSpacing w:val="0"/>
        <w:rPr>
          <w:rFonts w:ascii="Calibri" w:hAnsi="Calibri" w:cs="Calibri"/>
          <w:b/>
          <w:bCs/>
        </w:rPr>
      </w:pPr>
    </w:p>
    <w:p w14:paraId="0D39984C" w14:textId="77777777" w:rsidR="00C10CDF" w:rsidRPr="001944B2" w:rsidRDefault="00C10CDF" w:rsidP="00C10CDF">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37"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38" w:tgtFrame="_blank" w:history="1">
        <w:r w:rsidRPr="001944B2">
          <w:rPr>
            <w:rStyle w:val="Hyperlink"/>
            <w:rFonts w:cstheme="minorHAnsi"/>
            <w:color w:val="2F5496"/>
            <w:shd w:val="clear" w:color="auto" w:fill="FFFFFF"/>
          </w:rPr>
          <w:t>DWC Strategy: Moving Forward Together (Plain text)</w:t>
        </w:r>
      </w:hyperlink>
    </w:p>
    <w:p w14:paraId="7AFBA700" w14:textId="54353878" w:rsidR="00671692" w:rsidRDefault="00C10CDF" w:rsidP="00C10CDF">
      <w:pPr>
        <w:jc w:val="center"/>
        <w:rPr>
          <w:rFonts w:ascii="Calibri" w:hAnsi="Calibri" w:cs="Calibri"/>
          <w:b/>
          <w:bCs/>
          <w:color w:val="480048"/>
          <w:sz w:val="36"/>
          <w:szCs w:val="36"/>
        </w:rPr>
      </w:pPr>
      <w:r w:rsidRPr="001944B2">
        <w:rPr>
          <w:rFonts w:cstheme="minorHAnsi"/>
          <w:color w:val="2F5496"/>
        </w:rPr>
        <w:fldChar w:fldCharType="end"/>
      </w:r>
      <w:r w:rsidRPr="001944B2">
        <w:rPr>
          <w:rFonts w:ascii="Calibri" w:hAnsi="Calibri" w:cs="Calibri"/>
          <w:color w:val="2F5496"/>
        </w:rPr>
        <w:fldChar w:fldCharType="end"/>
      </w:r>
      <w:r>
        <w:rPr>
          <w:rFonts w:ascii="Calibri" w:hAnsi="Calibri" w:cs="Calibri"/>
          <w:color w:val="2F5496"/>
        </w:rPr>
        <w:t xml:space="preserve"> </w:t>
      </w:r>
      <w:r w:rsidR="003B1461">
        <w:rPr>
          <w:rFonts w:ascii="Calibri" w:hAnsi="Calibri" w:cs="Calibri"/>
        </w:rPr>
        <w:t xml:space="preserve"> </w:t>
      </w:r>
      <w:r w:rsidR="00810155">
        <w:rPr>
          <w:rFonts w:ascii="Calibri" w:hAnsi="Calibri" w:cs="Calibri"/>
        </w:rPr>
        <w:t xml:space="preserve"> </w:t>
      </w:r>
      <w:r w:rsidR="000C4B9A">
        <w:rPr>
          <w:rFonts w:ascii="Calibri" w:hAnsi="Calibri" w:cs="Calibri"/>
        </w:rPr>
        <w:t xml:space="preserve"> </w:t>
      </w:r>
    </w:p>
    <w:p w14:paraId="14498C16" w14:textId="648FEA4D" w:rsidR="00A84D68" w:rsidRDefault="00A84D68" w:rsidP="00C1101D">
      <w:pPr>
        <w:rPr>
          <w:rFonts w:ascii="Calibri" w:hAnsi="Calibri" w:cs="Calibri"/>
          <w:b/>
          <w:bCs/>
          <w:color w:val="480048"/>
          <w:sz w:val="36"/>
          <w:szCs w:val="36"/>
        </w:rPr>
      </w:pPr>
    </w:p>
    <w:p w14:paraId="0F19873E" w14:textId="21349FFC" w:rsidR="006C7DC7" w:rsidRPr="00F75336" w:rsidRDefault="00151709" w:rsidP="00C1101D">
      <w:pPr>
        <w:rPr>
          <w:rFonts w:ascii="Corbel" w:hAnsi="Corbel" w:cs="Calibri"/>
          <w:b/>
          <w:color w:val="480048"/>
          <w:sz w:val="24"/>
          <w:szCs w:val="24"/>
        </w:rPr>
      </w:pPr>
      <w:r w:rsidRPr="00F75336">
        <w:rPr>
          <w:rFonts w:ascii="Corbel" w:hAnsi="Corbel" w:cs="Calibri"/>
          <w:b/>
          <w:bCs/>
          <w:color w:val="480048"/>
          <w:sz w:val="36"/>
          <w:szCs w:val="36"/>
        </w:rPr>
        <w:lastRenderedPageBreak/>
        <w:t>Comprehensive supports for individuals</w:t>
      </w:r>
    </w:p>
    <w:p w14:paraId="020F5BEE" w14:textId="6DD13CE1" w:rsidR="00385F95" w:rsidRPr="00407598" w:rsidRDefault="00385F95" w:rsidP="00C1101D">
      <w:pPr>
        <w:jc w:val="center"/>
        <w:rPr>
          <w:rFonts w:ascii="Calibri" w:hAnsi="Calibri" w:cs="Calibri"/>
          <w:b/>
          <w:color w:val="2F5496" w:themeColor="accent1" w:themeShade="BF"/>
        </w:rPr>
      </w:pPr>
      <w:r w:rsidRPr="00407598">
        <w:rPr>
          <w:rFonts w:ascii="Calibri" w:hAnsi="Calibri" w:cs="Calibri"/>
          <w:b/>
          <w:color w:val="2F5496" w:themeColor="accent1" w:themeShade="BF"/>
        </w:rPr>
        <w:t xml:space="preserve">The approach in the draft strategy </w:t>
      </w:r>
    </w:p>
    <w:p w14:paraId="50DF71C7" w14:textId="798D91A0" w:rsidR="007737AB" w:rsidRPr="00662BD0" w:rsidRDefault="00385F95" w:rsidP="009B36C3">
      <w:pPr>
        <w:rPr>
          <w:rFonts w:ascii="Calibri" w:hAnsi="Calibri" w:cs="Calibri"/>
        </w:rPr>
      </w:pPr>
      <w:r w:rsidRPr="00662BD0">
        <w:rPr>
          <w:rFonts w:ascii="Calibri" w:hAnsi="Calibri" w:cs="Calibri"/>
          <w:bCs/>
        </w:rPr>
        <w:t xml:space="preserve">Comprehensive supports for individuals was one of four pillars in the draft strategy from November 2018. This pillar had </w:t>
      </w:r>
      <w:r w:rsidR="007737AB" w:rsidRPr="00662BD0">
        <w:rPr>
          <w:rFonts w:ascii="Calibri" w:hAnsi="Calibri" w:cs="Calibri"/>
          <w:bCs/>
        </w:rPr>
        <w:t>six</w:t>
      </w:r>
      <w:r w:rsidRPr="00662BD0">
        <w:rPr>
          <w:rFonts w:ascii="Calibri" w:hAnsi="Calibri" w:cs="Calibri"/>
          <w:bCs/>
        </w:rPr>
        <w:t xml:space="preserve"> initiatives </w:t>
      </w:r>
      <w:r w:rsidR="007737AB" w:rsidRPr="00662BD0">
        <w:rPr>
          <w:rFonts w:ascii="Calibri" w:hAnsi="Calibri" w:cs="Calibri"/>
        </w:rPr>
        <w:t>focusing on supports for pe</w:t>
      </w:r>
      <w:r w:rsidR="00A13035" w:rsidRPr="00662BD0">
        <w:rPr>
          <w:rFonts w:ascii="Calibri" w:hAnsi="Calibri" w:cs="Calibri"/>
        </w:rPr>
        <w:t>rsons</w:t>
      </w:r>
      <w:r w:rsidR="007737AB" w:rsidRPr="00662BD0">
        <w:rPr>
          <w:rFonts w:ascii="Calibri" w:hAnsi="Calibri" w:cs="Calibri"/>
        </w:rPr>
        <w:t xml:space="preserve"> with disabilities, the navigability and alignment of support programs, and education-to-work transitions. </w:t>
      </w:r>
    </w:p>
    <w:bookmarkStart w:id="8" w:name="_Comprehensive_Supports"/>
    <w:bookmarkEnd w:id="8"/>
    <w:p w14:paraId="51779B1F" w14:textId="7486DB96" w:rsidR="00DF27A6" w:rsidRPr="00D737D2" w:rsidRDefault="00DF27A6" w:rsidP="00DF27A6">
      <w:pPr>
        <w:rPr>
          <w:rFonts w:ascii="Calibri" w:hAnsi="Calibri" w:cs="Calibri"/>
        </w:rPr>
      </w:pPr>
      <w:r>
        <w:fldChar w:fldCharType="begin"/>
      </w:r>
      <w:r>
        <w:instrText xml:space="preserve"> HYPERLINK "https://www.crwdp.ca/sites/default/files/pdf/dwc_draft_strategy_document_nov_20_2018.pdf" </w:instrText>
      </w:r>
      <w:r>
        <w:fldChar w:fldCharType="separate"/>
      </w:r>
      <w:r w:rsidRPr="00662BD0">
        <w:rPr>
          <w:rStyle w:val="Hyperlink"/>
          <w:rFonts w:ascii="Calibri" w:hAnsi="Calibri" w:cs="Calibri"/>
        </w:rPr>
        <w:t xml:space="preserve">DWC Draft Strategy </w:t>
      </w:r>
      <w:r>
        <w:rPr>
          <w:rStyle w:val="Hyperlink"/>
          <w:rFonts w:ascii="Calibri" w:hAnsi="Calibri" w:cs="Calibri"/>
        </w:rPr>
        <w:t>(</w:t>
      </w:r>
      <w:r w:rsidRPr="00662BD0">
        <w:rPr>
          <w:rStyle w:val="Hyperlink"/>
          <w:rFonts w:ascii="Calibri" w:hAnsi="Calibri" w:cs="Calibri"/>
        </w:rPr>
        <w:t>PDF version</w:t>
      </w:r>
      <w:r>
        <w:rPr>
          <w:rStyle w:val="Hyperlink"/>
          <w:rFonts w:ascii="Calibri" w:hAnsi="Calibri" w:cs="Calibri"/>
        </w:rPr>
        <w:fldChar w:fldCharType="end"/>
      </w:r>
      <w:r>
        <w:rPr>
          <w:rStyle w:val="Hyperlink"/>
          <w:rFonts w:ascii="Calibri" w:hAnsi="Calibri" w:cs="Calibri"/>
        </w:rPr>
        <w:t>)</w:t>
      </w:r>
      <w:r>
        <w:rPr>
          <w:rStyle w:val="Hyperlink"/>
          <w:rFonts w:ascii="Calibri" w:hAnsi="Calibri" w:cs="Calibri"/>
          <w:u w:val="none"/>
        </w:rPr>
        <w:t xml:space="preserve">, </w:t>
      </w:r>
      <w:hyperlink r:id="rId39" w:history="1">
        <w:r w:rsidRPr="00D737D2">
          <w:rPr>
            <w:rStyle w:val="Hyperlink"/>
            <w:rFonts w:ascii="Calibri" w:hAnsi="Calibri" w:cs="Calibri"/>
          </w:rPr>
          <w:t>DWC Draft Strategy (Word version)</w:t>
        </w:r>
      </w:hyperlink>
      <w:r>
        <w:rPr>
          <w:rStyle w:val="Hyperlink"/>
          <w:rFonts w:ascii="Calibri" w:hAnsi="Calibri" w:cs="Calibri"/>
          <w:u w:val="none"/>
        </w:rPr>
        <w:t xml:space="preserve">, </w:t>
      </w:r>
      <w:hyperlink r:id="rId40" w:history="1">
        <w:r w:rsidRPr="00D737D2">
          <w:rPr>
            <w:rStyle w:val="Hyperlink"/>
            <w:rFonts w:ascii="Calibri" w:hAnsi="Calibri" w:cs="Calibri"/>
          </w:rPr>
          <w:t>DWC Draft Strategy (Text version)</w:t>
        </w:r>
      </w:hyperlink>
      <w:r>
        <w:rPr>
          <w:rStyle w:val="Hyperlink"/>
          <w:rFonts w:ascii="Calibri" w:hAnsi="Calibri" w:cs="Calibri"/>
          <w:u w:val="none"/>
        </w:rPr>
        <w:t xml:space="preserve"> </w:t>
      </w:r>
    </w:p>
    <w:p w14:paraId="3131246D" w14:textId="0D4BF5CC" w:rsidR="00151709" w:rsidRPr="00407598" w:rsidRDefault="00151709" w:rsidP="00275596">
      <w:pPr>
        <w:jc w:val="center"/>
        <w:rPr>
          <w:rFonts w:ascii="Calibri" w:hAnsi="Calibri" w:cs="Calibri"/>
          <w:b/>
          <w:bCs/>
          <w:color w:val="2F5496" w:themeColor="accent1" w:themeShade="BF"/>
        </w:rPr>
      </w:pPr>
      <w:r w:rsidRPr="00407598">
        <w:rPr>
          <w:rFonts w:ascii="Calibri" w:hAnsi="Calibri" w:cs="Calibri"/>
          <w:b/>
          <w:bCs/>
          <w:color w:val="2F5496" w:themeColor="accent1" w:themeShade="BF"/>
        </w:rPr>
        <w:t>What we heard about this part of the draft strategy in the consultations</w:t>
      </w:r>
    </w:p>
    <w:p w14:paraId="454F2790" w14:textId="4220E3E4" w:rsidR="00151709" w:rsidRPr="00662BD0" w:rsidRDefault="00646B4A" w:rsidP="00151709">
      <w:pPr>
        <w:rPr>
          <w:rFonts w:ascii="Calibri" w:hAnsi="Calibri" w:cs="Calibri"/>
        </w:rPr>
      </w:pPr>
      <w:r w:rsidRPr="00407598">
        <w:rPr>
          <w:rFonts w:ascii="Calibri" w:hAnsi="Calibri" w:cs="Calibri"/>
          <w:i/>
          <w:iCs/>
          <w:color w:val="2F5496" w:themeColor="accent1" w:themeShade="BF"/>
        </w:rPr>
        <w:t>Summary of survey input:</w:t>
      </w:r>
      <w:r w:rsidRPr="00407598">
        <w:rPr>
          <w:rFonts w:ascii="Calibri" w:hAnsi="Calibri" w:cs="Calibri"/>
          <w:color w:val="2F5496" w:themeColor="accent1" w:themeShade="BF"/>
        </w:rPr>
        <w:t xml:space="preserve"> </w:t>
      </w:r>
      <w:r w:rsidR="00151709" w:rsidRPr="00662BD0">
        <w:rPr>
          <w:rFonts w:ascii="Calibri" w:hAnsi="Calibri" w:cs="Calibri"/>
        </w:rPr>
        <w:t>105 survey respondents rated the importance of the six initiatives under this pillar. All six received strong support, with at least 87 per cent of respondents rating each initiative as “important” or “critical”. In two cases (reforming the array of federal and provincial programs to make them more user</w:t>
      </w:r>
      <w:r w:rsidR="00B4404B" w:rsidRPr="00662BD0">
        <w:rPr>
          <w:rFonts w:ascii="Calibri" w:hAnsi="Calibri" w:cs="Calibri"/>
        </w:rPr>
        <w:t>-</w:t>
      </w:r>
      <w:r w:rsidR="00151709" w:rsidRPr="00662BD0">
        <w:rPr>
          <w:rFonts w:ascii="Calibri" w:hAnsi="Calibri" w:cs="Calibri"/>
        </w:rPr>
        <w:t>friendly, etc., and ensuring that income support is sufficient to keep people out of poverty)</w:t>
      </w:r>
      <w:r w:rsidR="00801533" w:rsidRPr="00662BD0">
        <w:rPr>
          <w:rFonts w:ascii="Calibri" w:hAnsi="Calibri" w:cs="Calibri"/>
        </w:rPr>
        <w:t>,</w:t>
      </w:r>
      <w:r w:rsidR="00151709" w:rsidRPr="00662BD0">
        <w:rPr>
          <w:rFonts w:ascii="Calibri" w:hAnsi="Calibri" w:cs="Calibri"/>
        </w:rPr>
        <w:t xml:space="preserve"> 96 per cent respondents rated the proposed initiative as important or critical.</w:t>
      </w:r>
    </w:p>
    <w:p w14:paraId="08ADA179" w14:textId="77777777" w:rsidR="00151709" w:rsidRPr="00407598" w:rsidRDefault="00151709" w:rsidP="00151709">
      <w:pPr>
        <w:rPr>
          <w:rFonts w:ascii="Calibri" w:hAnsi="Calibri" w:cs="Calibri"/>
          <w:i/>
          <w:iCs/>
          <w:color w:val="2F5496" w:themeColor="accent1" w:themeShade="BF"/>
        </w:rPr>
      </w:pPr>
      <w:r w:rsidRPr="00407598">
        <w:rPr>
          <w:rFonts w:ascii="Calibri" w:hAnsi="Calibri" w:cs="Calibri"/>
          <w:i/>
          <w:iCs/>
          <w:color w:val="2F5496" w:themeColor="accent1" w:themeShade="BF"/>
        </w:rPr>
        <w:t>Key feedback from the survey responses and the consultation sessions</w:t>
      </w:r>
    </w:p>
    <w:p w14:paraId="0818507D" w14:textId="77777777" w:rsidR="00151709" w:rsidRPr="00662BD0" w:rsidRDefault="00151709" w:rsidP="00D907F0">
      <w:pPr>
        <w:pStyle w:val="ListParagraph"/>
        <w:numPr>
          <w:ilvl w:val="0"/>
          <w:numId w:val="70"/>
        </w:numPr>
        <w:rPr>
          <w:rFonts w:ascii="Calibri" w:hAnsi="Calibri" w:cs="Calibri"/>
          <w:b/>
          <w:i/>
          <w:iCs/>
        </w:rPr>
      </w:pPr>
      <w:r w:rsidRPr="00662BD0">
        <w:rPr>
          <w:rFonts w:ascii="Calibri" w:hAnsi="Calibri" w:cs="Calibri"/>
          <w:b/>
          <w:i/>
          <w:iCs/>
        </w:rPr>
        <w:t>Addressing poverty is fundamental</w:t>
      </w:r>
    </w:p>
    <w:p w14:paraId="27D4815C" w14:textId="019C9965" w:rsidR="00151709" w:rsidRPr="00662BD0" w:rsidRDefault="00151709" w:rsidP="00430222">
      <w:pPr>
        <w:rPr>
          <w:rFonts w:ascii="Calibri" w:hAnsi="Calibri" w:cs="Calibri"/>
        </w:rPr>
      </w:pPr>
      <w:r w:rsidRPr="00662BD0">
        <w:rPr>
          <w:rFonts w:ascii="Calibri" w:hAnsi="Calibri" w:cs="Calibri"/>
        </w:rPr>
        <w:t>Income security was raised repeatedly in the consultations. Providing income support that is sufficient to keep pe</w:t>
      </w:r>
      <w:r w:rsidR="00A13035" w:rsidRPr="00662BD0">
        <w:rPr>
          <w:rFonts w:ascii="Calibri" w:hAnsi="Calibri" w:cs="Calibri"/>
        </w:rPr>
        <w:t>rsons</w:t>
      </w:r>
      <w:r w:rsidRPr="00662BD0">
        <w:rPr>
          <w:rFonts w:ascii="Calibri" w:hAnsi="Calibri" w:cs="Calibri"/>
        </w:rPr>
        <w:t xml:space="preserve"> with disabilities out of poverty is seen as the foundation that allows people to even contemplate engaging in paid employment. </w:t>
      </w:r>
    </w:p>
    <w:p w14:paraId="1E7377DF" w14:textId="77777777" w:rsidR="00151709" w:rsidRPr="00662BD0" w:rsidRDefault="00151709" w:rsidP="00430222">
      <w:pPr>
        <w:ind w:left="405" w:right="1134"/>
        <w:rPr>
          <w:rFonts w:ascii="Calibri" w:hAnsi="Calibri" w:cs="Calibri"/>
          <w:i/>
        </w:rPr>
      </w:pPr>
      <w:r w:rsidRPr="00662BD0">
        <w:rPr>
          <w:rFonts w:ascii="Calibri" w:hAnsi="Calibri" w:cs="Calibri"/>
          <w:i/>
        </w:rPr>
        <w:t>“People living with disability need to get out of the deep poverty and related stress BEFORE we can participate in the re-weaving of a new job market.”</w:t>
      </w:r>
    </w:p>
    <w:p w14:paraId="00BCC113" w14:textId="77777777" w:rsidR="00151709" w:rsidRPr="00662BD0" w:rsidRDefault="00151709" w:rsidP="00D907F0">
      <w:pPr>
        <w:pStyle w:val="ListParagraph"/>
        <w:numPr>
          <w:ilvl w:val="0"/>
          <w:numId w:val="70"/>
        </w:numPr>
        <w:rPr>
          <w:rFonts w:ascii="Calibri" w:hAnsi="Calibri" w:cs="Calibri"/>
          <w:b/>
          <w:i/>
          <w:iCs/>
        </w:rPr>
      </w:pPr>
      <w:r w:rsidRPr="00662BD0">
        <w:rPr>
          <w:rFonts w:ascii="Calibri" w:hAnsi="Calibri" w:cs="Calibri"/>
          <w:b/>
          <w:i/>
          <w:iCs/>
        </w:rPr>
        <w:t>Need for more coordinated and effective income support programs</w:t>
      </w:r>
    </w:p>
    <w:p w14:paraId="6447A182" w14:textId="2A3E2FCB" w:rsidR="00151709" w:rsidRPr="00662BD0" w:rsidRDefault="00151709" w:rsidP="00430222">
      <w:pPr>
        <w:rPr>
          <w:rFonts w:ascii="Calibri" w:hAnsi="Calibri" w:cs="Calibri"/>
        </w:rPr>
      </w:pPr>
      <w:r w:rsidRPr="00662BD0">
        <w:rPr>
          <w:rFonts w:ascii="Calibri" w:hAnsi="Calibri" w:cs="Calibri"/>
          <w:bCs/>
        </w:rPr>
        <w:t xml:space="preserve">Closely related to the fundamental issue of poverty is the need for more coordinated and effective income support programs. </w:t>
      </w:r>
      <w:r w:rsidRPr="00662BD0">
        <w:rPr>
          <w:rFonts w:ascii="Calibri" w:hAnsi="Calibri" w:cs="Calibri"/>
        </w:rPr>
        <w:t xml:space="preserve">The number one concern raised by </w:t>
      </w:r>
      <w:r w:rsidR="00273353" w:rsidRPr="00662BD0">
        <w:rPr>
          <w:rFonts w:ascii="Calibri" w:hAnsi="Calibri" w:cs="Calibri"/>
        </w:rPr>
        <w:t>persons with disabilities</w:t>
      </w:r>
      <w:r w:rsidRPr="00662BD0">
        <w:rPr>
          <w:rFonts w:ascii="Calibri" w:hAnsi="Calibri" w:cs="Calibri"/>
        </w:rPr>
        <w:t>, advocates, and service providers was the need for income support programs that were coordinated (</w:t>
      </w:r>
      <w:r w:rsidR="00990936" w:rsidRPr="00662BD0">
        <w:rPr>
          <w:rFonts w:ascii="Calibri" w:hAnsi="Calibri" w:cs="Calibri"/>
        </w:rPr>
        <w:t xml:space="preserve">specifically </w:t>
      </w:r>
      <w:r w:rsidRPr="00662BD0">
        <w:rPr>
          <w:rFonts w:ascii="Calibri" w:hAnsi="Calibri" w:cs="Calibri"/>
        </w:rPr>
        <w:t xml:space="preserve">provincial disability support programs, workers compensation, CPPD, and EI), adequate, and effective. The changes called for included: </w:t>
      </w:r>
    </w:p>
    <w:p w14:paraId="2B0BED7E" w14:textId="77777777" w:rsidR="00151709" w:rsidRPr="00662BD0" w:rsidRDefault="00151709" w:rsidP="00151709">
      <w:pPr>
        <w:pStyle w:val="ListParagraph"/>
        <w:numPr>
          <w:ilvl w:val="0"/>
          <w:numId w:val="7"/>
        </w:numPr>
        <w:rPr>
          <w:rFonts w:ascii="Calibri" w:hAnsi="Calibri" w:cs="Calibri"/>
          <w:bCs/>
        </w:rPr>
      </w:pPr>
      <w:r w:rsidRPr="00662BD0">
        <w:rPr>
          <w:rFonts w:ascii="Calibri" w:hAnsi="Calibri" w:cs="Calibri"/>
        </w:rPr>
        <w:t>provision of adequate income,</w:t>
      </w:r>
    </w:p>
    <w:p w14:paraId="03A2C3FB" w14:textId="77777777" w:rsidR="00151709" w:rsidRPr="00662BD0" w:rsidRDefault="00151709" w:rsidP="00151709">
      <w:pPr>
        <w:pStyle w:val="ListParagraph"/>
        <w:numPr>
          <w:ilvl w:val="0"/>
          <w:numId w:val="7"/>
        </w:numPr>
        <w:rPr>
          <w:rFonts w:ascii="Calibri" w:hAnsi="Calibri" w:cs="Calibri"/>
          <w:bCs/>
        </w:rPr>
      </w:pPr>
      <w:r w:rsidRPr="00662BD0">
        <w:rPr>
          <w:rFonts w:ascii="Calibri" w:hAnsi="Calibri" w:cs="Calibri"/>
        </w:rPr>
        <w:t xml:space="preserve">provision of </w:t>
      </w:r>
      <w:r w:rsidRPr="00662BD0">
        <w:rPr>
          <w:rFonts w:ascii="Calibri" w:hAnsi="Calibri" w:cs="Calibri"/>
          <w:color w:val="000000" w:themeColor="text1"/>
        </w:rPr>
        <w:t>exemptions for earnings from employment that are sufficient to minimize the risk of employment pursuit, including self-employment,</w:t>
      </w:r>
    </w:p>
    <w:p w14:paraId="1645396C" w14:textId="2A391CE5" w:rsidR="00151709" w:rsidRPr="00662BD0" w:rsidRDefault="00151709" w:rsidP="00151709">
      <w:pPr>
        <w:pStyle w:val="ListParagraph"/>
        <w:numPr>
          <w:ilvl w:val="0"/>
          <w:numId w:val="7"/>
        </w:numPr>
        <w:rPr>
          <w:rFonts w:ascii="Calibri" w:hAnsi="Calibri" w:cs="Calibri"/>
          <w:bCs/>
        </w:rPr>
      </w:pPr>
      <w:r w:rsidRPr="00662BD0">
        <w:rPr>
          <w:rFonts w:ascii="Calibri" w:hAnsi="Calibri" w:cs="Calibri"/>
        </w:rPr>
        <w:t xml:space="preserve">restructuring of employment supports to respect the length of time it takes to assist </w:t>
      </w:r>
      <w:r w:rsidR="00C041B9" w:rsidRPr="00662BD0">
        <w:rPr>
          <w:rFonts w:ascii="Calibri" w:hAnsi="Calibri" w:cs="Calibri"/>
        </w:rPr>
        <w:t>persons with disabilities</w:t>
      </w:r>
      <w:r w:rsidR="00C322E2" w:rsidRPr="00662BD0">
        <w:rPr>
          <w:rFonts w:ascii="Calibri" w:hAnsi="Calibri" w:cs="Calibri"/>
        </w:rPr>
        <w:t xml:space="preserve"> to</w:t>
      </w:r>
      <w:r w:rsidRPr="00662BD0">
        <w:rPr>
          <w:rFonts w:ascii="Calibri" w:hAnsi="Calibri" w:cs="Calibri"/>
        </w:rPr>
        <w:t xml:space="preserve"> secure meaningful employment,</w:t>
      </w:r>
    </w:p>
    <w:p w14:paraId="78B8916A" w14:textId="77777777" w:rsidR="00151709" w:rsidRPr="00662BD0" w:rsidRDefault="00151709" w:rsidP="00151709">
      <w:pPr>
        <w:pStyle w:val="ListParagraph"/>
        <w:numPr>
          <w:ilvl w:val="0"/>
          <w:numId w:val="7"/>
        </w:numPr>
        <w:rPr>
          <w:rFonts w:ascii="Calibri" w:hAnsi="Calibri" w:cs="Calibri"/>
          <w:bCs/>
        </w:rPr>
      </w:pPr>
      <w:r w:rsidRPr="00662BD0">
        <w:rPr>
          <w:rFonts w:ascii="Calibri" w:hAnsi="Calibri" w:cs="Calibri"/>
        </w:rPr>
        <w:t xml:space="preserve">assistance with income reporting forms, </w:t>
      </w:r>
    </w:p>
    <w:p w14:paraId="5BAF7DA7" w14:textId="77777777" w:rsidR="00151709" w:rsidRPr="00662BD0" w:rsidRDefault="00151709" w:rsidP="00151709">
      <w:pPr>
        <w:pStyle w:val="ListParagraph"/>
        <w:numPr>
          <w:ilvl w:val="0"/>
          <w:numId w:val="7"/>
        </w:numPr>
        <w:rPr>
          <w:rFonts w:ascii="Calibri" w:hAnsi="Calibri" w:cs="Calibri"/>
          <w:bCs/>
        </w:rPr>
      </w:pPr>
      <w:r w:rsidRPr="00662BD0">
        <w:rPr>
          <w:rFonts w:ascii="Calibri" w:hAnsi="Calibri" w:cs="Calibri"/>
        </w:rPr>
        <w:t xml:space="preserve">better collaboration and alignment of policies between income support programs </w:t>
      </w:r>
    </w:p>
    <w:p w14:paraId="76744A1A" w14:textId="77777777" w:rsidR="00151709" w:rsidRPr="00662BD0" w:rsidRDefault="00151709" w:rsidP="00151709">
      <w:pPr>
        <w:pStyle w:val="ListParagraph"/>
        <w:ind w:left="1080"/>
        <w:rPr>
          <w:rFonts w:ascii="Calibri" w:hAnsi="Calibri" w:cs="Calibri"/>
        </w:rPr>
      </w:pPr>
      <w:r w:rsidRPr="00662BD0">
        <w:rPr>
          <w:rFonts w:ascii="Calibri" w:hAnsi="Calibri" w:cs="Calibri"/>
        </w:rPr>
        <w:t>(e.g., allowance for income top-up), and</w:t>
      </w:r>
    </w:p>
    <w:p w14:paraId="664BD0DD" w14:textId="6CCBCBA1" w:rsidR="00151709" w:rsidRPr="00662BD0" w:rsidRDefault="00151709" w:rsidP="00151709">
      <w:pPr>
        <w:pStyle w:val="ListParagraph"/>
        <w:numPr>
          <w:ilvl w:val="0"/>
          <w:numId w:val="7"/>
        </w:numPr>
        <w:rPr>
          <w:rFonts w:ascii="Calibri" w:hAnsi="Calibri" w:cs="Calibri"/>
          <w:bCs/>
        </w:rPr>
      </w:pPr>
      <w:r w:rsidRPr="00662BD0">
        <w:rPr>
          <w:rFonts w:ascii="Calibri" w:hAnsi="Calibri" w:cs="Calibri"/>
          <w:bCs/>
        </w:rPr>
        <w:lastRenderedPageBreak/>
        <w:t>ensuring p</w:t>
      </w:r>
      <w:r w:rsidRPr="00662BD0">
        <w:rPr>
          <w:rFonts w:ascii="Calibri" w:hAnsi="Calibri" w:cs="Calibri"/>
        </w:rPr>
        <w:t xml:space="preserve">ortability of income benefits between provinces to enable </w:t>
      </w:r>
      <w:r w:rsidR="00C041B9" w:rsidRPr="00662BD0">
        <w:rPr>
          <w:rFonts w:ascii="Calibri" w:hAnsi="Calibri" w:cs="Calibri"/>
        </w:rPr>
        <w:t>persons with disabilities</w:t>
      </w:r>
      <w:r w:rsidRPr="00662BD0">
        <w:rPr>
          <w:rFonts w:ascii="Calibri" w:hAnsi="Calibri" w:cs="Calibri"/>
        </w:rPr>
        <w:t xml:space="preserve"> to move to another province if necessary, to pursue employment. </w:t>
      </w:r>
    </w:p>
    <w:p w14:paraId="486E7C81" w14:textId="1BDAB3FD" w:rsidR="00151709" w:rsidRPr="00662BD0" w:rsidRDefault="00151709" w:rsidP="00CF1FC7">
      <w:pPr>
        <w:rPr>
          <w:rFonts w:ascii="Calibri" w:hAnsi="Calibri" w:cs="Calibri"/>
        </w:rPr>
      </w:pPr>
      <w:r w:rsidRPr="00662BD0">
        <w:rPr>
          <w:rFonts w:ascii="Calibri" w:hAnsi="Calibri" w:cs="Calibri"/>
          <w:bCs/>
        </w:rPr>
        <w:t xml:space="preserve">The restrictive (and often contradictory) regulations in the current array of income support programs act as a disincentive for </w:t>
      </w:r>
      <w:r w:rsidR="00026434" w:rsidRPr="00662BD0">
        <w:rPr>
          <w:rFonts w:ascii="Calibri" w:hAnsi="Calibri" w:cs="Calibri"/>
          <w:bCs/>
        </w:rPr>
        <w:t>persons with disabilities</w:t>
      </w:r>
      <w:r w:rsidRPr="00662BD0">
        <w:rPr>
          <w:rFonts w:ascii="Calibri" w:hAnsi="Calibri" w:cs="Calibri"/>
          <w:bCs/>
        </w:rPr>
        <w:t xml:space="preserve"> to participate in the labour market.</w:t>
      </w:r>
      <w:r w:rsidR="000E1A2D" w:rsidRPr="00662BD0">
        <w:rPr>
          <w:rFonts w:ascii="Calibri" w:hAnsi="Calibri" w:cs="Calibri"/>
        </w:rPr>
        <w:t xml:space="preserve"> </w:t>
      </w:r>
      <w:r w:rsidRPr="00662BD0">
        <w:rPr>
          <w:rFonts w:ascii="Calibri" w:hAnsi="Calibri" w:cs="Calibri"/>
        </w:rPr>
        <w:t xml:space="preserve">An indigenous gathering suggested that Canadian provinces follow BC’s example and allow an annual exemption of $12,000 per year before income benefits are affected. </w:t>
      </w:r>
    </w:p>
    <w:p w14:paraId="00748686" w14:textId="77777777" w:rsidR="00151709" w:rsidRPr="00662BD0" w:rsidRDefault="00151709" w:rsidP="00D907F0">
      <w:pPr>
        <w:pStyle w:val="ListParagraph"/>
        <w:numPr>
          <w:ilvl w:val="0"/>
          <w:numId w:val="70"/>
        </w:numPr>
        <w:rPr>
          <w:rFonts w:ascii="Calibri" w:hAnsi="Calibri" w:cs="Calibri"/>
          <w:b/>
          <w:i/>
          <w:iCs/>
        </w:rPr>
      </w:pPr>
      <w:r w:rsidRPr="00662BD0">
        <w:rPr>
          <w:rFonts w:ascii="Calibri" w:hAnsi="Calibri" w:cs="Calibri"/>
          <w:b/>
          <w:i/>
          <w:iCs/>
        </w:rPr>
        <w:t>Access to housing, transit and pharmaceuticals</w:t>
      </w:r>
    </w:p>
    <w:p w14:paraId="1159800D" w14:textId="77777777" w:rsidR="00151709" w:rsidRPr="00662BD0" w:rsidRDefault="00151709" w:rsidP="00430222">
      <w:pPr>
        <w:ind w:right="4"/>
        <w:rPr>
          <w:rFonts w:ascii="Calibri" w:hAnsi="Calibri" w:cs="Calibri"/>
          <w:iCs/>
        </w:rPr>
      </w:pPr>
      <w:r w:rsidRPr="00662BD0">
        <w:rPr>
          <w:rFonts w:ascii="Calibri" w:hAnsi="Calibri" w:cs="Calibri"/>
          <w:iCs/>
        </w:rPr>
        <w:t>Survey respondents and participants in the consultation meetings suggested that the strategy explicitly address access to housing, transit and pharmaceuticals. Housing and transit both involve municipalities, and comments emphasized the need to mention coordination across all three levels of government, not just the federal and provincial levels.</w:t>
      </w:r>
    </w:p>
    <w:p w14:paraId="2B2E7B81" w14:textId="77777777" w:rsidR="006453DB" w:rsidRDefault="00151709" w:rsidP="00430222">
      <w:pPr>
        <w:rPr>
          <w:rFonts w:ascii="Calibri" w:hAnsi="Calibri" w:cs="Calibri"/>
        </w:rPr>
      </w:pPr>
      <w:r w:rsidRPr="00662BD0">
        <w:rPr>
          <w:rFonts w:ascii="Calibri" w:hAnsi="Calibri" w:cs="Calibri"/>
        </w:rPr>
        <w:t>One consultation participant in Newfoundland and Labrador felt that perhaps transportation was not included in existing resources because it is seen as a personal responsibility that the person must manage themselves</w:t>
      </w:r>
      <w:r w:rsidR="006453DB">
        <w:rPr>
          <w:rFonts w:ascii="Calibri" w:hAnsi="Calibri" w:cs="Calibri"/>
        </w:rPr>
        <w:t>:</w:t>
      </w:r>
    </w:p>
    <w:p w14:paraId="351D6C10" w14:textId="5D7D6D77" w:rsidR="006453DB" w:rsidRDefault="00151709" w:rsidP="006453DB">
      <w:pPr>
        <w:ind w:left="405" w:right="1134"/>
        <w:rPr>
          <w:rFonts w:ascii="Calibri" w:hAnsi="Calibri" w:cs="Calibri"/>
        </w:rPr>
      </w:pPr>
      <w:r w:rsidRPr="00662BD0">
        <w:rPr>
          <w:rFonts w:ascii="Calibri" w:hAnsi="Calibri" w:cs="Calibri"/>
          <w:i/>
          <w:iCs/>
        </w:rPr>
        <w:t>“</w:t>
      </w:r>
      <w:r w:rsidR="006453DB">
        <w:rPr>
          <w:rFonts w:ascii="Calibri" w:hAnsi="Calibri" w:cs="Calibri"/>
          <w:i/>
          <w:iCs/>
        </w:rPr>
        <w:t>E</w:t>
      </w:r>
      <w:r w:rsidRPr="00662BD0">
        <w:rPr>
          <w:rFonts w:ascii="Calibri" w:hAnsi="Calibri" w:cs="Calibri"/>
          <w:i/>
          <w:iCs/>
        </w:rPr>
        <w:t>ven when the work-related injury affects, complicates, or renders impossible, that trip to work.”</w:t>
      </w:r>
      <w:r w:rsidRPr="00662BD0">
        <w:rPr>
          <w:rFonts w:ascii="Calibri" w:hAnsi="Calibri" w:cs="Calibri"/>
        </w:rPr>
        <w:t xml:space="preserve"> </w:t>
      </w:r>
    </w:p>
    <w:p w14:paraId="7C4E3A27" w14:textId="6799FEB9" w:rsidR="006453DB" w:rsidRDefault="00151709" w:rsidP="006453DB">
      <w:pPr>
        <w:ind w:right="1134"/>
        <w:rPr>
          <w:rFonts w:ascii="Calibri" w:hAnsi="Calibri" w:cs="Calibri"/>
        </w:rPr>
      </w:pPr>
      <w:r w:rsidRPr="00662BD0">
        <w:rPr>
          <w:rFonts w:ascii="Calibri" w:hAnsi="Calibri" w:cs="Calibri"/>
        </w:rPr>
        <w:t xml:space="preserve">Other attendees of </w:t>
      </w:r>
      <w:r w:rsidR="0059396C">
        <w:rPr>
          <w:rFonts w:ascii="Calibri" w:hAnsi="Calibri" w:cs="Calibri"/>
        </w:rPr>
        <w:t xml:space="preserve">a </w:t>
      </w:r>
      <w:r w:rsidR="00CE4163" w:rsidRPr="00662BD0">
        <w:rPr>
          <w:rFonts w:ascii="Calibri" w:hAnsi="Calibri" w:cs="Calibri"/>
        </w:rPr>
        <w:t>Newfoundland</w:t>
      </w:r>
      <w:r w:rsidRPr="00662BD0">
        <w:rPr>
          <w:rFonts w:ascii="Calibri" w:hAnsi="Calibri" w:cs="Calibri"/>
        </w:rPr>
        <w:t xml:space="preserve"> gathering felt that </w:t>
      </w:r>
      <w:r w:rsidR="00CE4163" w:rsidRPr="00662BD0">
        <w:rPr>
          <w:rFonts w:ascii="Calibri" w:hAnsi="Calibri" w:cs="Calibri"/>
        </w:rPr>
        <w:t>persons with disabilities</w:t>
      </w:r>
      <w:r w:rsidRPr="00662BD0">
        <w:rPr>
          <w:rFonts w:ascii="Calibri" w:hAnsi="Calibri" w:cs="Calibri"/>
        </w:rPr>
        <w:t xml:space="preserve"> should not be held to a more arduous commute simply to access work: </w:t>
      </w:r>
    </w:p>
    <w:p w14:paraId="31921D22" w14:textId="493473E0" w:rsidR="00151709" w:rsidRPr="00662BD0" w:rsidRDefault="00151709" w:rsidP="006453DB">
      <w:pPr>
        <w:ind w:left="405" w:right="1134"/>
        <w:rPr>
          <w:rFonts w:ascii="Calibri" w:hAnsi="Calibri" w:cs="Calibri"/>
        </w:rPr>
      </w:pPr>
      <w:r w:rsidRPr="00662BD0">
        <w:rPr>
          <w:rFonts w:ascii="Calibri" w:hAnsi="Calibri" w:cs="Calibri"/>
          <w:i/>
          <w:iCs/>
        </w:rPr>
        <w:t>“You shouldn’t have to go to work two hours early because that the only time the taxi could take you.”</w:t>
      </w:r>
    </w:p>
    <w:p w14:paraId="095914D0" w14:textId="43B129D2" w:rsidR="00151709" w:rsidRPr="00662BD0" w:rsidRDefault="00151709" w:rsidP="00D907F0">
      <w:pPr>
        <w:pStyle w:val="ListParagraph"/>
        <w:numPr>
          <w:ilvl w:val="0"/>
          <w:numId w:val="70"/>
        </w:numPr>
        <w:rPr>
          <w:rFonts w:ascii="Calibri" w:hAnsi="Calibri" w:cs="Calibri"/>
          <w:b/>
          <w:i/>
          <w:iCs/>
        </w:rPr>
      </w:pPr>
      <w:r w:rsidRPr="00662BD0">
        <w:rPr>
          <w:rFonts w:ascii="Calibri" w:hAnsi="Calibri" w:cs="Calibri"/>
          <w:b/>
          <w:i/>
          <w:iCs/>
        </w:rPr>
        <w:t>The school to work transition</w:t>
      </w:r>
    </w:p>
    <w:p w14:paraId="39803672" w14:textId="77777777" w:rsidR="00151709" w:rsidRPr="00662BD0" w:rsidRDefault="00151709" w:rsidP="00430222">
      <w:pPr>
        <w:rPr>
          <w:rFonts w:ascii="Calibri" w:hAnsi="Calibri" w:cs="Calibri"/>
        </w:rPr>
      </w:pPr>
      <w:r w:rsidRPr="00662BD0">
        <w:rPr>
          <w:rFonts w:ascii="Calibri" w:hAnsi="Calibri" w:cs="Calibri"/>
        </w:rPr>
        <w:t>The lack of supports for youth who transition from school to work (when they suddenly lose the supports) was mentioned at the 2018 conference, in responses to the survey, and in several consultation meetings as an important issue that did not get explicit attention in the draft strategy. Support through the school to work transition can be crucial to success in obtaining sustainable employment. Information about how to access such support needs to be readily accessible.</w:t>
      </w:r>
    </w:p>
    <w:p w14:paraId="2B03D482" w14:textId="24AF442C" w:rsidR="00151709" w:rsidRPr="00662BD0" w:rsidRDefault="00151709" w:rsidP="00430222">
      <w:pPr>
        <w:rPr>
          <w:rFonts w:ascii="Calibri" w:hAnsi="Calibri" w:cs="Calibri"/>
          <w:b/>
          <w:bCs/>
        </w:rPr>
      </w:pPr>
      <w:r w:rsidRPr="00662BD0">
        <w:rPr>
          <w:rFonts w:ascii="Calibri" w:hAnsi="Calibri" w:cs="Calibri"/>
        </w:rPr>
        <w:t xml:space="preserve">One </w:t>
      </w:r>
      <w:r w:rsidR="009D5C35" w:rsidRPr="00662BD0">
        <w:rPr>
          <w:rFonts w:ascii="Calibri" w:hAnsi="Calibri" w:cs="Calibri"/>
        </w:rPr>
        <w:t>person with a disability</w:t>
      </w:r>
      <w:r w:rsidRPr="00662BD0">
        <w:rPr>
          <w:rFonts w:ascii="Calibri" w:hAnsi="Calibri" w:cs="Calibri"/>
        </w:rPr>
        <w:t xml:space="preserve"> at </w:t>
      </w:r>
      <w:r w:rsidR="007A6AE6">
        <w:rPr>
          <w:rFonts w:ascii="Calibri" w:hAnsi="Calibri" w:cs="Calibri"/>
        </w:rPr>
        <w:t>a</w:t>
      </w:r>
      <w:r w:rsidRPr="00662BD0">
        <w:rPr>
          <w:rFonts w:ascii="Calibri" w:hAnsi="Calibri" w:cs="Calibri"/>
        </w:rPr>
        <w:t xml:space="preserve"> </w:t>
      </w:r>
      <w:r w:rsidR="007A6AE6">
        <w:rPr>
          <w:rFonts w:ascii="Calibri" w:hAnsi="Calibri" w:cs="Calibri"/>
        </w:rPr>
        <w:t xml:space="preserve">consultation </w:t>
      </w:r>
      <w:r w:rsidRPr="00662BD0">
        <w:rPr>
          <w:rFonts w:ascii="Calibri" w:hAnsi="Calibri" w:cs="Calibri"/>
        </w:rPr>
        <w:t>explain</w:t>
      </w:r>
      <w:r w:rsidR="007A6AE6">
        <w:rPr>
          <w:rFonts w:ascii="Calibri" w:hAnsi="Calibri" w:cs="Calibri"/>
        </w:rPr>
        <w:t>ed</w:t>
      </w:r>
      <w:r w:rsidRPr="00662BD0">
        <w:rPr>
          <w:rFonts w:ascii="Calibri" w:hAnsi="Calibri" w:cs="Calibri"/>
        </w:rPr>
        <w:t xml:space="preserve"> the impact on a youth’s life trajectory when these supports are removed on their 18</w:t>
      </w:r>
      <w:r w:rsidRPr="00662BD0">
        <w:rPr>
          <w:rFonts w:ascii="Calibri" w:hAnsi="Calibri" w:cs="Calibri"/>
          <w:vertAlign w:val="superscript"/>
        </w:rPr>
        <w:t>th</w:t>
      </w:r>
      <w:r w:rsidRPr="00662BD0">
        <w:rPr>
          <w:rFonts w:ascii="Calibri" w:hAnsi="Calibri" w:cs="Calibri"/>
        </w:rPr>
        <w:t xml:space="preserve"> birthday: </w:t>
      </w:r>
    </w:p>
    <w:p w14:paraId="0645661F" w14:textId="2197CF92" w:rsidR="00151709" w:rsidRPr="00662BD0" w:rsidRDefault="00151709" w:rsidP="00430222">
      <w:pPr>
        <w:ind w:left="405" w:right="1134"/>
        <w:rPr>
          <w:rFonts w:ascii="Calibri" w:hAnsi="Calibri" w:cs="Calibri"/>
          <w:i/>
          <w:iCs/>
        </w:rPr>
      </w:pPr>
      <w:r w:rsidRPr="00662BD0">
        <w:rPr>
          <w:rFonts w:ascii="Calibri" w:hAnsi="Calibri" w:cs="Calibri"/>
          <w:i/>
          <w:iCs/>
        </w:rPr>
        <w:t xml:space="preserve"> “Access to post-secondary is highly depending on students’ K-12 schooling experiences. Students identified as disabled are far less likely to access post-secondary, largely in relation to the K-12 education experiences. As an example, data from the Toronto District School Board shows that between approx. 15% (fully self-contained special education programs) and 43% (partially integrated special education program) of </w:t>
      </w:r>
      <w:r w:rsidRPr="00662BD0">
        <w:rPr>
          <w:rFonts w:ascii="Calibri" w:hAnsi="Calibri" w:cs="Calibri"/>
          <w:i/>
          <w:iCs/>
        </w:rPr>
        <w:lastRenderedPageBreak/>
        <w:t>students engaged in special education programming end up accessing post-secondary education (inclusive of college and university).”</w:t>
      </w:r>
    </w:p>
    <w:p w14:paraId="464892B8" w14:textId="58DED12F" w:rsidR="00151709" w:rsidRPr="00662BD0" w:rsidRDefault="00EA2591" w:rsidP="00430222">
      <w:pPr>
        <w:ind w:right="1134"/>
        <w:rPr>
          <w:rFonts w:ascii="Calibri" w:hAnsi="Calibri" w:cs="Calibri"/>
        </w:rPr>
      </w:pPr>
      <w:r>
        <w:rPr>
          <w:rFonts w:ascii="Calibri" w:hAnsi="Calibri" w:cs="Calibri"/>
        </w:rPr>
        <w:t>A</w:t>
      </w:r>
      <w:r w:rsidR="0079437D">
        <w:rPr>
          <w:rFonts w:ascii="Calibri" w:hAnsi="Calibri" w:cs="Calibri"/>
        </w:rPr>
        <w:t xml:space="preserve"> </w:t>
      </w:r>
      <w:r w:rsidR="00151709" w:rsidRPr="00662BD0">
        <w:rPr>
          <w:rFonts w:ascii="Calibri" w:hAnsi="Calibri" w:cs="Calibri"/>
        </w:rPr>
        <w:t xml:space="preserve">Quebec </w:t>
      </w:r>
      <w:r>
        <w:rPr>
          <w:rFonts w:ascii="Calibri" w:hAnsi="Calibri" w:cs="Calibri"/>
        </w:rPr>
        <w:t>consultation</w:t>
      </w:r>
      <w:r w:rsidR="00151709" w:rsidRPr="00662BD0">
        <w:rPr>
          <w:rFonts w:ascii="Calibri" w:hAnsi="Calibri" w:cs="Calibri"/>
        </w:rPr>
        <w:t xml:space="preserve"> suggested that school to work transitions also needed to be broadened to include transition from post-secondary (not just high school). </w:t>
      </w:r>
    </w:p>
    <w:p w14:paraId="69318298" w14:textId="10EFFE22" w:rsidR="00151709" w:rsidRPr="00662BD0" w:rsidRDefault="00151709" w:rsidP="00430222">
      <w:pPr>
        <w:spacing w:after="0" w:line="240" w:lineRule="auto"/>
        <w:rPr>
          <w:rFonts w:ascii="Calibri" w:hAnsi="Calibri" w:cs="Calibri"/>
        </w:rPr>
      </w:pPr>
      <w:r w:rsidRPr="00662BD0">
        <w:rPr>
          <w:rFonts w:ascii="Calibri" w:hAnsi="Calibri" w:cs="Calibri"/>
        </w:rPr>
        <w:t xml:space="preserve">At the policy roundtable, it was suggested that </w:t>
      </w:r>
      <w:r w:rsidR="00972AD7" w:rsidRPr="00662BD0">
        <w:rPr>
          <w:rFonts w:ascii="Calibri" w:hAnsi="Calibri" w:cs="Calibri"/>
        </w:rPr>
        <w:t>persons with disabilities</w:t>
      </w:r>
      <w:r w:rsidRPr="00662BD0">
        <w:rPr>
          <w:rFonts w:ascii="Calibri" w:hAnsi="Calibri" w:cs="Calibri"/>
        </w:rPr>
        <w:t xml:space="preserve"> also need help to use technology to enhance their capacity to participate in the workforce.</w:t>
      </w:r>
    </w:p>
    <w:p w14:paraId="2B6BF4AF" w14:textId="6B7A18BE" w:rsidR="00151709" w:rsidRPr="00662BD0" w:rsidRDefault="00151709" w:rsidP="00151709">
      <w:pPr>
        <w:rPr>
          <w:rFonts w:ascii="Calibri" w:hAnsi="Calibri" w:cs="Calibri"/>
        </w:rPr>
      </w:pPr>
    </w:p>
    <w:p w14:paraId="0FB42F9E" w14:textId="1688639C" w:rsidR="008065C8" w:rsidRPr="00407598" w:rsidRDefault="008065C8" w:rsidP="008065C8">
      <w:pPr>
        <w:jc w:val="center"/>
        <w:rPr>
          <w:rFonts w:ascii="Calibri" w:hAnsi="Calibri" w:cs="Calibri"/>
          <w:b/>
          <w:color w:val="2F5496" w:themeColor="accent1" w:themeShade="BF"/>
        </w:rPr>
      </w:pPr>
      <w:r w:rsidRPr="00407598">
        <w:rPr>
          <w:rFonts w:ascii="Calibri" w:hAnsi="Calibri" w:cs="Calibri"/>
          <w:b/>
          <w:color w:val="2F5496" w:themeColor="accent1" w:themeShade="BF"/>
        </w:rPr>
        <w:t>Please refer to the appendix for recommendations to the draft strategy</w:t>
      </w:r>
    </w:p>
    <w:p w14:paraId="4E4C656C" w14:textId="0097EFE8" w:rsidR="005358E0" w:rsidRPr="001944B2" w:rsidRDefault="00F20332" w:rsidP="005358E0">
      <w:pPr>
        <w:jc w:val="center"/>
        <w:rPr>
          <w:rStyle w:val="Hyperlink"/>
          <w:rFonts w:cstheme="minorHAnsi"/>
          <w:color w:val="2F5496"/>
        </w:rPr>
      </w:pPr>
      <w:r>
        <w:rPr>
          <w:rFonts w:ascii="Calibri" w:hAnsi="Calibri" w:cs="Calibri"/>
        </w:rPr>
        <w:fldChar w:fldCharType="begin"/>
      </w:r>
      <w:r>
        <w:rPr>
          <w:rFonts w:ascii="Calibri" w:hAnsi="Calibri" w:cs="Calibri"/>
        </w:rPr>
        <w:instrText xml:space="preserve"> HYPERLINK "https://www.crwdp.ca/sites/default/files/dwc_strategy_-_moving_forward_together.pdf" </w:instrText>
      </w:r>
      <w:r>
        <w:rPr>
          <w:rFonts w:ascii="Calibri" w:hAnsi="Calibri" w:cs="Calibri"/>
        </w:rPr>
        <w:fldChar w:fldCharType="separate"/>
      </w:r>
      <w:r w:rsidRPr="001F0A9A">
        <w:rPr>
          <w:rFonts w:cstheme="minorHAnsi"/>
        </w:rPr>
        <w:fldChar w:fldCharType="begin"/>
      </w:r>
      <w:r w:rsidRPr="001F0A9A">
        <w:rPr>
          <w:rFonts w:cstheme="minorHAnsi"/>
        </w:rPr>
        <w:instrText xml:space="preserve"> HYPERLINK "https://www.crwdp.ca/sites/default/files/dwc_strategy_-_moving_forward_together.pdf" </w:instrText>
      </w:r>
      <w:r w:rsidRPr="001F0A9A">
        <w:rPr>
          <w:rFonts w:cstheme="minorHAnsi"/>
        </w:rPr>
        <w:fldChar w:fldCharType="separate"/>
      </w:r>
      <w:r w:rsidR="005358E0" w:rsidRPr="005358E0">
        <w:rPr>
          <w:rFonts w:ascii="Calibri" w:hAnsi="Calibri" w:cs="Calibri"/>
          <w:b/>
          <w:bCs/>
          <w:color w:val="2F5496"/>
        </w:rPr>
        <w:t xml:space="preserve"> </w:t>
      </w:r>
      <w:r w:rsidR="005358E0" w:rsidRPr="001944B2">
        <w:rPr>
          <w:rFonts w:ascii="Calibri" w:hAnsi="Calibri" w:cs="Calibri"/>
          <w:b/>
          <w:bCs/>
          <w:color w:val="2F5496"/>
        </w:rPr>
        <w:t xml:space="preserve">For the revised strategy text, please refer to: </w:t>
      </w:r>
      <w:r w:rsidR="005358E0" w:rsidRPr="001944B2">
        <w:rPr>
          <w:rFonts w:ascii="Calibri" w:hAnsi="Calibri" w:cs="Calibri"/>
          <w:color w:val="2F5496"/>
        </w:rPr>
        <w:fldChar w:fldCharType="begin"/>
      </w:r>
      <w:r w:rsidR="005358E0" w:rsidRPr="001944B2">
        <w:rPr>
          <w:rFonts w:ascii="Calibri" w:hAnsi="Calibri" w:cs="Calibri"/>
          <w:color w:val="2F5496"/>
        </w:rPr>
        <w:instrText xml:space="preserve"> HYPERLINK "https://www.crwdp.ca/sites/default/files/dwc_strategy_-_moving_forward_together.pdf" </w:instrText>
      </w:r>
      <w:r w:rsidR="005358E0" w:rsidRPr="001944B2">
        <w:rPr>
          <w:rFonts w:ascii="Calibri" w:hAnsi="Calibri" w:cs="Calibri"/>
          <w:color w:val="2F5496"/>
        </w:rPr>
        <w:fldChar w:fldCharType="separate"/>
      </w:r>
      <w:r w:rsidR="005358E0" w:rsidRPr="001944B2">
        <w:rPr>
          <w:rFonts w:cstheme="minorHAnsi"/>
          <w:color w:val="2F5496"/>
        </w:rPr>
        <w:fldChar w:fldCharType="begin"/>
      </w:r>
      <w:r w:rsidR="005358E0" w:rsidRPr="001944B2">
        <w:rPr>
          <w:rFonts w:cstheme="minorHAnsi"/>
          <w:color w:val="2F5496"/>
        </w:rPr>
        <w:instrText xml:space="preserve"> HYPERLINK "https://www.crwdp.ca/sites/default/files/dwc_strategy_-_moving_forward_together.pdf" </w:instrText>
      </w:r>
      <w:r w:rsidR="005358E0" w:rsidRPr="001944B2">
        <w:rPr>
          <w:rFonts w:cstheme="minorHAnsi"/>
          <w:color w:val="2F5496"/>
        </w:rPr>
        <w:fldChar w:fldCharType="separate"/>
      </w:r>
      <w:r w:rsidR="005358E0" w:rsidRPr="001944B2">
        <w:rPr>
          <w:rStyle w:val="Hyperlink"/>
          <w:rFonts w:cstheme="minorHAnsi"/>
          <w:color w:val="2F5496"/>
        </w:rPr>
        <w:t>DWC Strategy: Moving Forward Together (PDF version)</w:t>
      </w:r>
      <w:r w:rsidR="005358E0" w:rsidRPr="001944B2">
        <w:rPr>
          <w:rFonts w:cstheme="minorHAnsi"/>
          <w:color w:val="2F5496"/>
          <w:shd w:val="clear" w:color="auto" w:fill="FFFFFF"/>
        </w:rPr>
        <w:t xml:space="preserve">, or </w:t>
      </w:r>
      <w:hyperlink r:id="rId41" w:tgtFrame="_blank" w:history="1">
        <w:r w:rsidR="005358E0" w:rsidRPr="001944B2">
          <w:rPr>
            <w:rStyle w:val="Hyperlink"/>
            <w:rFonts w:cstheme="minorHAnsi"/>
            <w:color w:val="2F5496"/>
            <w:shd w:val="clear" w:color="auto" w:fill="FFFFFF"/>
          </w:rPr>
          <w:t>DWC Strategy: Moving Forward Together (Word version)</w:t>
        </w:r>
      </w:hyperlink>
      <w:r w:rsidR="005358E0" w:rsidRPr="001944B2">
        <w:rPr>
          <w:rFonts w:cstheme="minorHAnsi"/>
          <w:color w:val="2F5496"/>
          <w:shd w:val="clear" w:color="auto" w:fill="FFFFFF"/>
        </w:rPr>
        <w:t xml:space="preserve">, or </w:t>
      </w:r>
      <w:hyperlink r:id="rId42" w:tgtFrame="_blank" w:history="1">
        <w:r w:rsidR="005358E0" w:rsidRPr="001944B2">
          <w:rPr>
            <w:rStyle w:val="Hyperlink"/>
            <w:rFonts w:cstheme="minorHAnsi"/>
            <w:color w:val="2F5496"/>
            <w:shd w:val="clear" w:color="auto" w:fill="FFFFFF"/>
          </w:rPr>
          <w:t>DWC Strategy: Moving Forward Together (Plain text)</w:t>
        </w:r>
      </w:hyperlink>
    </w:p>
    <w:p w14:paraId="4614314D" w14:textId="5FDB3613" w:rsidR="008065C8" w:rsidRPr="00662BD0" w:rsidRDefault="005358E0" w:rsidP="005358E0">
      <w:pPr>
        <w:jc w:val="center"/>
        <w:rPr>
          <w:rFonts w:ascii="Calibri" w:hAnsi="Calibri" w:cs="Calibri"/>
          <w:sz w:val="24"/>
          <w:szCs w:val="24"/>
        </w:rPr>
      </w:pPr>
      <w:r w:rsidRPr="001944B2">
        <w:rPr>
          <w:rFonts w:cstheme="minorHAnsi"/>
          <w:color w:val="2F5496"/>
        </w:rPr>
        <w:fldChar w:fldCharType="end"/>
      </w:r>
      <w:r w:rsidRPr="001944B2">
        <w:rPr>
          <w:rFonts w:ascii="Calibri" w:hAnsi="Calibri" w:cs="Calibri"/>
          <w:color w:val="2F5496"/>
        </w:rPr>
        <w:fldChar w:fldCharType="end"/>
      </w:r>
      <w:r w:rsidR="00F20332" w:rsidRPr="001F0A9A">
        <w:rPr>
          <w:rFonts w:cstheme="minorHAnsi"/>
        </w:rPr>
        <w:fldChar w:fldCharType="end"/>
      </w:r>
      <w:r w:rsidR="00F20332">
        <w:rPr>
          <w:rFonts w:ascii="Calibri" w:hAnsi="Calibri" w:cs="Calibri"/>
        </w:rPr>
        <w:fldChar w:fldCharType="end"/>
      </w:r>
      <w:r>
        <w:rPr>
          <w:rFonts w:ascii="Calibri" w:hAnsi="Calibri" w:cs="Calibri"/>
        </w:rPr>
        <w:t xml:space="preserve"> </w:t>
      </w:r>
      <w:r w:rsidR="00F20332">
        <w:rPr>
          <w:rFonts w:ascii="Calibri" w:hAnsi="Calibri" w:cs="Calibri"/>
        </w:rPr>
        <w:t xml:space="preserve"> </w:t>
      </w:r>
      <w:r w:rsidR="00810155">
        <w:rPr>
          <w:rFonts w:ascii="Calibri" w:hAnsi="Calibri" w:cs="Calibri"/>
        </w:rPr>
        <w:t xml:space="preserve"> </w:t>
      </w:r>
      <w:r w:rsidR="000C4B9A">
        <w:rPr>
          <w:rFonts w:ascii="Calibri" w:hAnsi="Calibri" w:cs="Calibri"/>
        </w:rPr>
        <w:t xml:space="preserve"> </w:t>
      </w:r>
      <w:r w:rsidR="00D53E6C" w:rsidRPr="00662BD0">
        <w:rPr>
          <w:rFonts w:ascii="Calibri" w:hAnsi="Calibri" w:cs="Calibri"/>
          <w:sz w:val="24"/>
          <w:szCs w:val="24"/>
        </w:rPr>
        <w:t xml:space="preserve"> </w:t>
      </w:r>
    </w:p>
    <w:p w14:paraId="7E47808C" w14:textId="181B669C" w:rsidR="00FA3DE9" w:rsidRPr="00662BD0" w:rsidRDefault="00FA3DE9">
      <w:pPr>
        <w:rPr>
          <w:rFonts w:ascii="Calibri" w:hAnsi="Calibri" w:cs="Calibri"/>
          <w:sz w:val="24"/>
          <w:szCs w:val="24"/>
        </w:rPr>
      </w:pPr>
      <w:r w:rsidRPr="00662BD0">
        <w:rPr>
          <w:rFonts w:ascii="Calibri" w:hAnsi="Calibri" w:cs="Calibri"/>
          <w:sz w:val="24"/>
          <w:szCs w:val="24"/>
        </w:rPr>
        <w:br w:type="page"/>
      </w:r>
    </w:p>
    <w:p w14:paraId="34DA4B73" w14:textId="4B45B1B1" w:rsidR="00C314B4" w:rsidRPr="00F75336" w:rsidRDefault="00C314B4" w:rsidP="00C314B4">
      <w:pPr>
        <w:rPr>
          <w:rFonts w:ascii="Corbel" w:hAnsi="Corbel" w:cs="Calibri"/>
          <w:b/>
          <w:color w:val="480048"/>
          <w:sz w:val="36"/>
          <w:szCs w:val="36"/>
        </w:rPr>
      </w:pPr>
      <w:r w:rsidRPr="00F75336">
        <w:rPr>
          <w:rFonts w:ascii="Corbel" w:hAnsi="Corbel" w:cs="Calibri"/>
          <w:b/>
          <w:color w:val="480048"/>
          <w:sz w:val="36"/>
          <w:szCs w:val="36"/>
        </w:rPr>
        <w:lastRenderedPageBreak/>
        <w:t>Effective Partnerships</w:t>
      </w:r>
    </w:p>
    <w:p w14:paraId="25B9DB37" w14:textId="7C42C1DD" w:rsidR="00C314B4" w:rsidRPr="00407598" w:rsidRDefault="00C314B4" w:rsidP="00F56115">
      <w:pPr>
        <w:jc w:val="center"/>
        <w:rPr>
          <w:rFonts w:ascii="Calibri" w:hAnsi="Calibri" w:cs="Calibri"/>
          <w:b/>
          <w:color w:val="2F5496" w:themeColor="accent1" w:themeShade="BF"/>
        </w:rPr>
      </w:pPr>
      <w:r w:rsidRPr="00407598">
        <w:rPr>
          <w:rFonts w:ascii="Calibri" w:hAnsi="Calibri" w:cs="Calibri"/>
          <w:b/>
          <w:color w:val="2F5496" w:themeColor="accent1" w:themeShade="BF"/>
        </w:rPr>
        <w:t xml:space="preserve">The approach in the draft strategy </w:t>
      </w:r>
    </w:p>
    <w:p w14:paraId="661B8A45" w14:textId="411E8078" w:rsidR="00C314B4" w:rsidRPr="00662BD0" w:rsidRDefault="00C314B4" w:rsidP="00C314B4">
      <w:pPr>
        <w:rPr>
          <w:rFonts w:ascii="Calibri" w:hAnsi="Calibri" w:cs="Calibri"/>
          <w:bCs/>
        </w:rPr>
      </w:pPr>
      <w:r w:rsidRPr="00662BD0">
        <w:rPr>
          <w:rFonts w:ascii="Calibri" w:hAnsi="Calibri" w:cs="Calibri"/>
          <w:bCs/>
        </w:rPr>
        <w:t>Effective partnerships were formerly one of four pillars in the draft strategy from November 2018. This pillar had five initiatives relating to the most important partnerships needed for effective implementation of the strategy to ensure an inclusive labour market for pe</w:t>
      </w:r>
      <w:r w:rsidR="00A13035" w:rsidRPr="00662BD0">
        <w:rPr>
          <w:rFonts w:ascii="Calibri" w:hAnsi="Calibri" w:cs="Calibri"/>
          <w:bCs/>
        </w:rPr>
        <w:t>rsons</w:t>
      </w:r>
      <w:r w:rsidRPr="00662BD0">
        <w:rPr>
          <w:rFonts w:ascii="Calibri" w:hAnsi="Calibri" w:cs="Calibri"/>
          <w:bCs/>
        </w:rPr>
        <w:t xml:space="preserve"> with disabilities across Canada.  </w:t>
      </w:r>
    </w:p>
    <w:p w14:paraId="49F5F088" w14:textId="77777777" w:rsidR="00EF4535" w:rsidRPr="00D737D2" w:rsidRDefault="0028425F" w:rsidP="00EF4535">
      <w:pPr>
        <w:rPr>
          <w:rFonts w:ascii="Calibri" w:hAnsi="Calibri" w:cs="Calibri"/>
        </w:rPr>
      </w:pPr>
      <w:hyperlink r:id="rId43" w:history="1">
        <w:r w:rsidR="00EF4535" w:rsidRPr="00662BD0">
          <w:rPr>
            <w:rStyle w:val="Hyperlink"/>
            <w:rFonts w:ascii="Calibri" w:hAnsi="Calibri" w:cs="Calibri"/>
          </w:rPr>
          <w:t xml:space="preserve">DWC Draft Strategy </w:t>
        </w:r>
        <w:r w:rsidR="00EF4535">
          <w:rPr>
            <w:rStyle w:val="Hyperlink"/>
            <w:rFonts w:ascii="Calibri" w:hAnsi="Calibri" w:cs="Calibri"/>
          </w:rPr>
          <w:t>(</w:t>
        </w:r>
        <w:r w:rsidR="00EF4535" w:rsidRPr="00662BD0">
          <w:rPr>
            <w:rStyle w:val="Hyperlink"/>
            <w:rFonts w:ascii="Calibri" w:hAnsi="Calibri" w:cs="Calibri"/>
          </w:rPr>
          <w:t>PDF version</w:t>
        </w:r>
      </w:hyperlink>
      <w:r w:rsidR="00EF4535">
        <w:rPr>
          <w:rStyle w:val="Hyperlink"/>
          <w:rFonts w:ascii="Calibri" w:hAnsi="Calibri" w:cs="Calibri"/>
        </w:rPr>
        <w:t>)</w:t>
      </w:r>
      <w:r w:rsidR="00EF4535">
        <w:rPr>
          <w:rStyle w:val="Hyperlink"/>
          <w:rFonts w:ascii="Calibri" w:hAnsi="Calibri" w:cs="Calibri"/>
          <w:u w:val="none"/>
        </w:rPr>
        <w:t xml:space="preserve">, </w:t>
      </w:r>
      <w:hyperlink r:id="rId44" w:history="1">
        <w:r w:rsidR="00EF4535" w:rsidRPr="00D737D2">
          <w:rPr>
            <w:rStyle w:val="Hyperlink"/>
            <w:rFonts w:ascii="Calibri" w:hAnsi="Calibri" w:cs="Calibri"/>
          </w:rPr>
          <w:t>DWC Draft Strategy (Word version)</w:t>
        </w:r>
      </w:hyperlink>
      <w:r w:rsidR="00EF4535">
        <w:rPr>
          <w:rStyle w:val="Hyperlink"/>
          <w:rFonts w:ascii="Calibri" w:hAnsi="Calibri" w:cs="Calibri"/>
          <w:u w:val="none"/>
        </w:rPr>
        <w:t xml:space="preserve">, </w:t>
      </w:r>
      <w:hyperlink r:id="rId45" w:history="1">
        <w:r w:rsidR="00EF4535" w:rsidRPr="00D737D2">
          <w:rPr>
            <w:rStyle w:val="Hyperlink"/>
            <w:rFonts w:ascii="Calibri" w:hAnsi="Calibri" w:cs="Calibri"/>
          </w:rPr>
          <w:t>DWC Draft Strategy (Text version)</w:t>
        </w:r>
      </w:hyperlink>
    </w:p>
    <w:p w14:paraId="3EDEFF85" w14:textId="14370ED9" w:rsidR="00C314B4" w:rsidRPr="00407598" w:rsidRDefault="00C314B4" w:rsidP="00275596">
      <w:pPr>
        <w:spacing w:line="257" w:lineRule="auto"/>
        <w:jc w:val="center"/>
        <w:rPr>
          <w:rFonts w:ascii="Calibri" w:hAnsi="Calibri" w:cs="Calibri"/>
          <w:b/>
          <w:bCs/>
          <w:color w:val="2F5496" w:themeColor="accent1" w:themeShade="BF"/>
        </w:rPr>
      </w:pPr>
      <w:r w:rsidRPr="00407598">
        <w:rPr>
          <w:rFonts w:ascii="Calibri" w:hAnsi="Calibri" w:cs="Calibri"/>
          <w:b/>
          <w:bCs/>
          <w:color w:val="2F5496" w:themeColor="accent1" w:themeShade="BF"/>
        </w:rPr>
        <w:t xml:space="preserve">What we heard about this part of the draft strategy in the consultations </w:t>
      </w:r>
    </w:p>
    <w:p w14:paraId="0BFD7007" w14:textId="61FBFE76" w:rsidR="00C314B4" w:rsidRPr="00662BD0" w:rsidRDefault="00381578" w:rsidP="00C314B4">
      <w:pPr>
        <w:spacing w:line="257" w:lineRule="auto"/>
        <w:rPr>
          <w:rFonts w:ascii="Calibri" w:hAnsi="Calibri" w:cs="Calibri"/>
          <w:strike/>
          <w:shd w:val="clear" w:color="auto" w:fill="FFFFFF"/>
        </w:rPr>
      </w:pPr>
      <w:r w:rsidRPr="00407598">
        <w:rPr>
          <w:rFonts w:ascii="Calibri" w:hAnsi="Calibri" w:cs="Calibri"/>
          <w:i/>
          <w:iCs/>
          <w:color w:val="2F5496" w:themeColor="accent1" w:themeShade="BF"/>
        </w:rPr>
        <w:t>Summary of survey input:</w:t>
      </w:r>
      <w:r w:rsidRPr="00407598">
        <w:rPr>
          <w:rFonts w:ascii="Calibri" w:hAnsi="Calibri" w:cs="Calibri"/>
          <w:color w:val="2F5496" w:themeColor="accent1" w:themeShade="BF"/>
        </w:rPr>
        <w:t xml:space="preserve"> </w:t>
      </w:r>
      <w:r w:rsidR="00C314B4" w:rsidRPr="00662BD0">
        <w:rPr>
          <w:rFonts w:ascii="Calibri" w:hAnsi="Calibri" w:cs="Calibri"/>
        </w:rPr>
        <w:t xml:space="preserve">79 survey respondents rated the importance of the five initiatives under this pillar. All five received strong support, with at least 87 percent of respondents rating each initiative as “important” or “critical”. For three of the initiatives, at least 92 percent respondents rated the proposed initiative as important in critical. </w:t>
      </w:r>
    </w:p>
    <w:p w14:paraId="14BF86CD" w14:textId="77777777" w:rsidR="00C314B4" w:rsidRPr="00407598" w:rsidRDefault="00C314B4" w:rsidP="00C314B4">
      <w:pPr>
        <w:spacing w:line="257" w:lineRule="auto"/>
        <w:rPr>
          <w:rFonts w:ascii="Calibri" w:hAnsi="Calibri" w:cs="Calibri"/>
          <w:i/>
          <w:iCs/>
          <w:color w:val="2F5496" w:themeColor="accent1" w:themeShade="BF"/>
          <w:shd w:val="clear" w:color="auto" w:fill="FFFFFF"/>
        </w:rPr>
      </w:pPr>
      <w:r w:rsidRPr="00407598">
        <w:rPr>
          <w:rFonts w:ascii="Calibri" w:hAnsi="Calibri" w:cs="Calibri"/>
          <w:i/>
          <w:iCs/>
          <w:color w:val="2F5496" w:themeColor="accent1" w:themeShade="BF"/>
          <w:shd w:val="clear" w:color="auto" w:fill="FFFFFF"/>
        </w:rPr>
        <w:t>Key feedback from the survey responses and the consultation sessions</w:t>
      </w:r>
    </w:p>
    <w:p w14:paraId="12A31A2D" w14:textId="7B0EAD8F"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 xml:space="preserve">Partnerships </w:t>
      </w:r>
      <w:r w:rsidR="001C5E0E" w:rsidRPr="00662BD0">
        <w:rPr>
          <w:rFonts w:ascii="Calibri" w:hAnsi="Calibri" w:cs="Calibri"/>
          <w:b/>
          <w:bCs/>
          <w:i/>
          <w:iCs/>
          <w:shd w:val="clear" w:color="auto" w:fill="FFFFFF"/>
        </w:rPr>
        <w:t>as the foundation</w:t>
      </w:r>
      <w:r w:rsidR="004275CD" w:rsidRPr="00662BD0">
        <w:rPr>
          <w:rFonts w:ascii="Calibri" w:hAnsi="Calibri" w:cs="Calibri"/>
          <w:b/>
          <w:bCs/>
          <w:i/>
          <w:iCs/>
          <w:shd w:val="clear" w:color="auto" w:fill="FFFFFF"/>
        </w:rPr>
        <w:t xml:space="preserve"> of the strategy </w:t>
      </w:r>
      <w:r w:rsidRPr="00662BD0">
        <w:rPr>
          <w:rFonts w:ascii="Calibri" w:hAnsi="Calibri" w:cs="Calibri"/>
          <w:b/>
          <w:bCs/>
          <w:i/>
          <w:iCs/>
          <w:shd w:val="clear" w:color="auto" w:fill="FFFFFF"/>
        </w:rPr>
        <w:t xml:space="preserve"> </w:t>
      </w:r>
    </w:p>
    <w:p w14:paraId="482C9157" w14:textId="53121F22" w:rsidR="00C314B4" w:rsidRPr="00662BD0" w:rsidRDefault="00C314B4" w:rsidP="00C314B4">
      <w:pPr>
        <w:spacing w:line="257" w:lineRule="auto"/>
        <w:rPr>
          <w:rFonts w:ascii="Calibri" w:hAnsi="Calibri" w:cs="Calibri"/>
          <w:shd w:val="clear" w:color="auto" w:fill="FFFFFF"/>
        </w:rPr>
      </w:pPr>
      <w:r w:rsidRPr="00662BD0">
        <w:rPr>
          <w:rFonts w:ascii="Calibri" w:hAnsi="Calibri" w:cs="Calibri"/>
          <w:shd w:val="clear" w:color="auto" w:fill="FFFFFF"/>
        </w:rPr>
        <w:t xml:space="preserve">Findings seemed to indicate that the focus of survey respondents is on the substantive areas of the strategy and that partnerships were seen as a necessary support overall. </w:t>
      </w:r>
      <w:r w:rsidRPr="00662BD0">
        <w:rPr>
          <w:rFonts w:ascii="Calibri" w:hAnsi="Calibri" w:cs="Calibri"/>
        </w:rPr>
        <w:t xml:space="preserve">In </w:t>
      </w:r>
      <w:r w:rsidR="00770F87">
        <w:rPr>
          <w:rFonts w:ascii="Calibri" w:hAnsi="Calibri" w:cs="Calibri"/>
        </w:rPr>
        <w:t xml:space="preserve">an </w:t>
      </w:r>
      <w:r w:rsidRPr="00662BD0">
        <w:rPr>
          <w:rFonts w:ascii="Calibri" w:hAnsi="Calibri" w:cs="Calibri"/>
        </w:rPr>
        <w:t xml:space="preserve">Ontario </w:t>
      </w:r>
      <w:r w:rsidR="00770F87">
        <w:rPr>
          <w:rFonts w:ascii="Calibri" w:hAnsi="Calibri" w:cs="Calibri"/>
        </w:rPr>
        <w:t>consultation</w:t>
      </w:r>
      <w:r w:rsidRPr="00662BD0">
        <w:rPr>
          <w:rFonts w:ascii="Calibri" w:hAnsi="Calibri" w:cs="Calibri"/>
        </w:rPr>
        <w:t xml:space="preserve">, attendees suggested that pillars 3 and 4 - Effective Partnerships and Measurement and Accountability - </w:t>
      </w:r>
      <w:r w:rsidRPr="009735B6">
        <w:rPr>
          <w:rFonts w:ascii="Calibri" w:hAnsi="Calibri" w:cs="Calibri"/>
        </w:rPr>
        <w:t>were concepts that could be embedded into the primary pillars</w:t>
      </w:r>
      <w:r w:rsidR="00B93E59" w:rsidRPr="009735B6">
        <w:rPr>
          <w:rFonts w:ascii="Calibri" w:hAnsi="Calibri" w:cs="Calibri"/>
        </w:rPr>
        <w:t xml:space="preserve"> or </w:t>
      </w:r>
      <w:r w:rsidR="00150DAB" w:rsidRPr="009735B6">
        <w:rPr>
          <w:rFonts w:ascii="Calibri" w:hAnsi="Calibri" w:cs="Calibri"/>
        </w:rPr>
        <w:t>objectives</w:t>
      </w:r>
      <w:r w:rsidRPr="00662BD0">
        <w:rPr>
          <w:rFonts w:ascii="Calibri" w:hAnsi="Calibri" w:cs="Calibri"/>
        </w:rPr>
        <w:t xml:space="preserve">. One participant suggested: </w:t>
      </w:r>
    </w:p>
    <w:p w14:paraId="0DA17070" w14:textId="3A8D267E" w:rsidR="00285787" w:rsidRPr="00662BD0" w:rsidRDefault="00C314B4" w:rsidP="00A1346A">
      <w:pPr>
        <w:ind w:left="405" w:right="1134"/>
        <w:rPr>
          <w:rFonts w:ascii="Calibri" w:hAnsi="Calibri" w:cs="Calibri"/>
          <w:shd w:val="clear" w:color="auto" w:fill="FFFFFF"/>
        </w:rPr>
      </w:pPr>
      <w:r w:rsidRPr="00662BD0">
        <w:rPr>
          <w:rFonts w:ascii="Calibri" w:hAnsi="Calibri" w:cs="Calibri"/>
          <w:i/>
          <w:iCs/>
        </w:rPr>
        <w:t xml:space="preserve">“Four pillars, we realized we only have two pillars: Disability Confident workplaces, and Comprehensive Supports. The other two are embedded throughout, can’t do any work without effective partnerships and measurement and accountability should be built through any initiative and project.” </w:t>
      </w:r>
    </w:p>
    <w:p w14:paraId="06AD700D" w14:textId="77777777"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Addressing the vital role of partnerships with employers</w:t>
      </w:r>
    </w:p>
    <w:p w14:paraId="4D7FD1B3" w14:textId="77777777" w:rsidR="00C910AE" w:rsidRDefault="00C314B4" w:rsidP="00C314B4">
      <w:pPr>
        <w:spacing w:line="257" w:lineRule="auto"/>
        <w:rPr>
          <w:rFonts w:ascii="Calibri" w:hAnsi="Calibri" w:cs="Calibri"/>
        </w:rPr>
      </w:pPr>
      <w:r w:rsidRPr="00662BD0">
        <w:rPr>
          <w:rFonts w:ascii="Calibri" w:hAnsi="Calibri" w:cs="Calibri"/>
          <w:shd w:val="clear" w:color="auto" w:fill="FFFFFF"/>
        </w:rPr>
        <w:t xml:space="preserve">Increasing employer engagement was one of the main themes that emerged from the consultations. There was significant support for the vital role of partnerships with employers, and </w:t>
      </w:r>
      <w:r w:rsidRPr="00662BD0">
        <w:rPr>
          <w:rFonts w:ascii="Calibri" w:hAnsi="Calibri" w:cs="Calibri"/>
        </w:rPr>
        <w:t xml:space="preserve">the main message conveyed about partnerships was one of employer engagement. </w:t>
      </w:r>
      <w:r w:rsidRPr="00662BD0">
        <w:rPr>
          <w:rFonts w:ascii="Calibri" w:hAnsi="Calibri" w:cs="Calibri"/>
          <w:shd w:val="clear" w:color="auto" w:fill="FFFFFF"/>
        </w:rPr>
        <w:t xml:space="preserve">The engagement sessions pointed towards the idea that some partnerships are more “core” and others are more in support. </w:t>
      </w:r>
      <w:r w:rsidRPr="00662BD0">
        <w:rPr>
          <w:rFonts w:ascii="Calibri" w:hAnsi="Calibri" w:cs="Calibri"/>
        </w:rPr>
        <w:t>Some argued using the business case to get employer buy-in and yet others called for using the marketing case (education and awareness building) because</w:t>
      </w:r>
      <w:r w:rsidR="00C910AE">
        <w:rPr>
          <w:rFonts w:ascii="Calibri" w:hAnsi="Calibri" w:cs="Calibri"/>
        </w:rPr>
        <w:t>:</w:t>
      </w:r>
    </w:p>
    <w:p w14:paraId="46B05C7E" w14:textId="2CF1A626" w:rsidR="00C314B4" w:rsidRPr="00662BD0" w:rsidRDefault="00C314B4" w:rsidP="00C910AE">
      <w:pPr>
        <w:ind w:left="405" w:right="1134"/>
        <w:rPr>
          <w:rFonts w:ascii="Calibri" w:hAnsi="Calibri" w:cs="Calibri"/>
          <w:shd w:val="clear" w:color="auto" w:fill="FFFFFF"/>
        </w:rPr>
      </w:pPr>
      <w:r w:rsidRPr="00662BD0">
        <w:rPr>
          <w:rFonts w:ascii="Calibri" w:hAnsi="Calibri" w:cs="Calibri"/>
        </w:rPr>
        <w:t>“</w:t>
      </w:r>
      <w:r w:rsidRPr="00662BD0">
        <w:rPr>
          <w:rFonts w:ascii="Calibri" w:hAnsi="Calibri" w:cs="Calibri"/>
          <w:i/>
          <w:iCs/>
        </w:rPr>
        <w:t>Moral, legal, and business arguments are ineffective in making large scale difference.”</w:t>
      </w:r>
    </w:p>
    <w:p w14:paraId="76D92955" w14:textId="327AAA0E"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 xml:space="preserve">Collaboration/inter-governmental partnerships </w:t>
      </w:r>
    </w:p>
    <w:p w14:paraId="0413A0BD" w14:textId="77777777" w:rsidR="00C314B4" w:rsidRPr="00662BD0" w:rsidRDefault="00C314B4" w:rsidP="00C314B4">
      <w:pPr>
        <w:spacing w:line="257" w:lineRule="auto"/>
        <w:rPr>
          <w:rFonts w:ascii="Calibri" w:hAnsi="Calibri" w:cs="Calibri"/>
        </w:rPr>
      </w:pPr>
      <w:r w:rsidRPr="00662BD0">
        <w:rPr>
          <w:rFonts w:ascii="Calibri" w:hAnsi="Calibri" w:cs="Calibri"/>
          <w:shd w:val="clear" w:color="auto" w:fill="FFFFFF"/>
        </w:rPr>
        <w:lastRenderedPageBreak/>
        <w:t xml:space="preserve">Maximizing collaboration was another theme that emerged, including the vital role of inter-governmental partnerships. </w:t>
      </w:r>
      <w:r w:rsidRPr="00662BD0">
        <w:rPr>
          <w:rFonts w:ascii="Calibri" w:hAnsi="Calibri" w:cs="Calibri"/>
        </w:rPr>
        <w:t xml:space="preserve">One of the round table participants suggested that partnerships were the most effective way to ensure regional and provincial implementation. This approach would also facilitate business communication as they are closer to the ground. </w:t>
      </w:r>
    </w:p>
    <w:p w14:paraId="000A13B5" w14:textId="77777777" w:rsidR="00C314B4" w:rsidRPr="00662BD0" w:rsidRDefault="00C314B4" w:rsidP="00C314B4">
      <w:pPr>
        <w:spacing w:line="257" w:lineRule="auto"/>
        <w:rPr>
          <w:rFonts w:ascii="Calibri" w:hAnsi="Calibri" w:cs="Calibri"/>
          <w:i/>
          <w:iCs/>
        </w:rPr>
      </w:pPr>
      <w:r w:rsidRPr="00662BD0">
        <w:rPr>
          <w:rFonts w:ascii="Calibri" w:hAnsi="Calibri" w:cs="Calibri"/>
        </w:rPr>
        <w:t xml:space="preserve">The concept that partnerships should be viewed as collaboration and ideally through multi-partner coalitions as well as with just two or three partners was also raised. Partnership building that is modelled on a coalition of stakeholders across participant groups was considered desirable. An example of a successful partnership approach is one in NL: </w:t>
      </w:r>
    </w:p>
    <w:p w14:paraId="1DA2BE34" w14:textId="46347E61" w:rsidR="00C314B4" w:rsidRPr="00662BD0" w:rsidRDefault="00C314B4" w:rsidP="00144F25">
      <w:pPr>
        <w:ind w:left="405" w:right="1134"/>
        <w:rPr>
          <w:rFonts w:ascii="Calibri" w:hAnsi="Calibri" w:cs="Calibri"/>
          <w:i/>
          <w:iCs/>
        </w:rPr>
      </w:pPr>
      <w:r w:rsidRPr="00662BD0">
        <w:rPr>
          <w:rFonts w:ascii="Calibri" w:hAnsi="Calibri" w:cs="Calibri"/>
          <w:i/>
          <w:iCs/>
        </w:rPr>
        <w:t>“…main success that came from the strategy is all about coalition building. It’s the matter of expanding and making the coalitions meaningful. Coalitions should include governments, pe</w:t>
      </w:r>
      <w:r w:rsidR="002F69C4" w:rsidRPr="00662BD0">
        <w:rPr>
          <w:rFonts w:ascii="Calibri" w:hAnsi="Calibri" w:cs="Calibri"/>
          <w:i/>
          <w:iCs/>
        </w:rPr>
        <w:t>rsons</w:t>
      </w:r>
      <w:r w:rsidRPr="00662BD0">
        <w:rPr>
          <w:rFonts w:ascii="Calibri" w:hAnsi="Calibri" w:cs="Calibri"/>
          <w:i/>
          <w:iCs/>
        </w:rPr>
        <w:t xml:space="preserve"> with disabilities, employers, unions and researchers. Stakeholders may contribute financially for being at the table, and they are partners in decision-making.”</w:t>
      </w:r>
    </w:p>
    <w:p w14:paraId="7F51B9F5" w14:textId="627D4EE6"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Nothing about us without us</w:t>
      </w:r>
    </w:p>
    <w:p w14:paraId="7D57F485" w14:textId="74411ECC" w:rsidR="00C314B4" w:rsidRPr="00662BD0" w:rsidRDefault="00C314B4" w:rsidP="00C314B4">
      <w:pPr>
        <w:spacing w:line="257" w:lineRule="auto"/>
        <w:rPr>
          <w:rFonts w:ascii="Calibri" w:hAnsi="Calibri" w:cs="Calibri"/>
        </w:rPr>
      </w:pPr>
      <w:r w:rsidRPr="00662BD0">
        <w:rPr>
          <w:rFonts w:ascii="Calibri" w:hAnsi="Calibri" w:cs="Calibri"/>
          <w:shd w:val="clear" w:color="auto" w:fill="FFFFFF"/>
        </w:rPr>
        <w:t xml:space="preserve">Key feedback from the consultations indicated that a high priority should be placed on including </w:t>
      </w:r>
      <w:r w:rsidR="00A13035" w:rsidRPr="00662BD0">
        <w:rPr>
          <w:rFonts w:ascii="Calibri" w:hAnsi="Calibri" w:cs="Calibri"/>
          <w:shd w:val="clear" w:color="auto" w:fill="FFFFFF"/>
        </w:rPr>
        <w:t xml:space="preserve">persons </w:t>
      </w:r>
      <w:r w:rsidRPr="00662BD0">
        <w:rPr>
          <w:rFonts w:ascii="Calibri" w:hAnsi="Calibri" w:cs="Calibri"/>
          <w:shd w:val="clear" w:color="auto" w:fill="FFFFFF"/>
        </w:rPr>
        <w:t xml:space="preserve">with disabilities in all aspects of the strategy including governance and planning. </w:t>
      </w:r>
      <w:r w:rsidRPr="00662BD0">
        <w:rPr>
          <w:rFonts w:ascii="Calibri" w:hAnsi="Calibri" w:cs="Calibri"/>
        </w:rPr>
        <w:t xml:space="preserve">A female with a disability at one of the consultations stated that, </w:t>
      </w:r>
    </w:p>
    <w:p w14:paraId="324C90B9" w14:textId="77777777" w:rsidR="00C314B4" w:rsidRPr="00662BD0" w:rsidRDefault="00C314B4" w:rsidP="00144F25">
      <w:pPr>
        <w:ind w:left="405" w:right="1134"/>
        <w:rPr>
          <w:rFonts w:ascii="Calibri" w:hAnsi="Calibri" w:cs="Calibri"/>
          <w:i/>
          <w:iCs/>
        </w:rPr>
      </w:pPr>
      <w:r w:rsidRPr="00662BD0">
        <w:rPr>
          <w:rFonts w:ascii="Calibri" w:hAnsi="Calibri" w:cs="Calibri"/>
          <w:i/>
          <w:iCs/>
        </w:rPr>
        <w:t>“I do have a lot of experience, which doesn’t seem to be valued. It is a sad situation, because it is greatly valuable in a lot of areas.”</w:t>
      </w:r>
    </w:p>
    <w:p w14:paraId="3E58CD2B" w14:textId="77777777" w:rsidR="00C314B4" w:rsidRPr="00662BD0" w:rsidRDefault="00C314B4" w:rsidP="00C314B4">
      <w:pPr>
        <w:rPr>
          <w:rFonts w:ascii="Calibri" w:hAnsi="Calibri" w:cs="Calibri"/>
        </w:rPr>
      </w:pPr>
      <w:r w:rsidRPr="00662BD0">
        <w:rPr>
          <w:rFonts w:ascii="Calibri" w:hAnsi="Calibri" w:cs="Calibri"/>
        </w:rPr>
        <w:t xml:space="preserve">This shared experience was accompanied by calls for lived experience to be included in policy decision making. One person with a disability articulated the following desire, which was echoed by others:  </w:t>
      </w:r>
    </w:p>
    <w:p w14:paraId="6FC3BACB" w14:textId="77777777" w:rsidR="00C314B4" w:rsidRPr="00662BD0" w:rsidRDefault="00C314B4" w:rsidP="00144F25">
      <w:pPr>
        <w:ind w:left="405" w:right="1134"/>
        <w:rPr>
          <w:rFonts w:ascii="Calibri" w:hAnsi="Calibri" w:cs="Calibri"/>
        </w:rPr>
      </w:pPr>
      <w:r w:rsidRPr="00662BD0">
        <w:rPr>
          <w:rFonts w:ascii="Calibri" w:hAnsi="Calibri" w:cs="Calibri"/>
          <w:i/>
          <w:iCs/>
        </w:rPr>
        <w:t>“…it is our time; what we really need is more of us in places were critical decisions are made.”</w:t>
      </w:r>
      <w:r w:rsidRPr="00662BD0">
        <w:rPr>
          <w:rFonts w:ascii="Calibri" w:hAnsi="Calibri" w:cs="Calibri"/>
        </w:rPr>
        <w:t xml:space="preserve"> </w:t>
      </w:r>
    </w:p>
    <w:p w14:paraId="42E1E539" w14:textId="77777777" w:rsidR="00C314B4" w:rsidRPr="00662BD0" w:rsidRDefault="00C314B4" w:rsidP="00407DF5">
      <w:pPr>
        <w:pStyle w:val="ListParagraph"/>
        <w:numPr>
          <w:ilvl w:val="0"/>
          <w:numId w:val="71"/>
        </w:numPr>
        <w:rPr>
          <w:rFonts w:ascii="Calibri" w:hAnsi="Calibri" w:cs="Calibri"/>
          <w:b/>
          <w:bCs/>
          <w:i/>
          <w:iCs/>
        </w:rPr>
      </w:pPr>
      <w:r w:rsidRPr="00662BD0">
        <w:rPr>
          <w:rFonts w:ascii="Calibri" w:hAnsi="Calibri" w:cs="Calibri"/>
          <w:b/>
          <w:bCs/>
          <w:i/>
          <w:iCs/>
        </w:rPr>
        <w:t xml:space="preserve">Speaking the same language </w:t>
      </w:r>
    </w:p>
    <w:p w14:paraId="4913CF40" w14:textId="2BCE7E9B" w:rsidR="003A0281" w:rsidRPr="00662BD0" w:rsidRDefault="00C314B4" w:rsidP="00495559">
      <w:pPr>
        <w:rPr>
          <w:rFonts w:ascii="Calibri" w:hAnsi="Calibri" w:cs="Calibri"/>
          <w:shd w:val="clear" w:color="auto" w:fill="FFFFFF"/>
        </w:rPr>
      </w:pPr>
      <w:r w:rsidRPr="00662BD0">
        <w:rPr>
          <w:rFonts w:ascii="Calibri" w:hAnsi="Calibri" w:cs="Calibri"/>
          <w:shd w:val="clear" w:color="auto" w:fill="FFFFFF"/>
        </w:rPr>
        <w:t xml:space="preserve">The importance of “speaking the same language” as a potential partner, and being able to put oneself in their shoes, was raised, especially by employers, who see the person with a disability as an employee or potential employee versus a “client”, a term more commonly used in a clinical or social context. </w:t>
      </w:r>
    </w:p>
    <w:p w14:paraId="3137D6DF" w14:textId="77777777"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Intersectionality</w:t>
      </w:r>
    </w:p>
    <w:p w14:paraId="463AF5E3" w14:textId="2A5C8136" w:rsidR="00C314B4" w:rsidRPr="00662BD0" w:rsidRDefault="00C314B4" w:rsidP="00C314B4">
      <w:pPr>
        <w:spacing w:line="257" w:lineRule="auto"/>
        <w:rPr>
          <w:rFonts w:ascii="Calibri" w:hAnsi="Calibri" w:cs="Calibri"/>
        </w:rPr>
      </w:pPr>
      <w:r w:rsidRPr="00662BD0">
        <w:rPr>
          <w:rFonts w:ascii="Calibri" w:hAnsi="Calibri" w:cs="Calibri"/>
          <w:shd w:val="clear" w:color="auto" w:fill="FFFFFF"/>
        </w:rPr>
        <w:t xml:space="preserve">Intersectional considerations will be critical in helping various players/stakeholders form effective partnerships. </w:t>
      </w:r>
      <w:r w:rsidRPr="00662BD0">
        <w:rPr>
          <w:rFonts w:ascii="Calibri" w:hAnsi="Calibri" w:cs="Calibri"/>
        </w:rPr>
        <w:t xml:space="preserve">People are calling for specific disability types, groups, or service providers to be highlighted. This call is simpler for racialized communities, indigenous peoples, and those with invisible disabilities such as mental illness. </w:t>
      </w:r>
    </w:p>
    <w:p w14:paraId="0AF11F67" w14:textId="4F507117" w:rsidR="002C7C1F" w:rsidRPr="00662BD0" w:rsidRDefault="00C314B4" w:rsidP="00275596">
      <w:pPr>
        <w:spacing w:line="256" w:lineRule="auto"/>
        <w:rPr>
          <w:rFonts w:ascii="Calibri" w:hAnsi="Calibri" w:cs="Calibri"/>
          <w:i/>
          <w:iCs/>
        </w:rPr>
      </w:pPr>
      <w:r w:rsidRPr="00662BD0">
        <w:rPr>
          <w:rFonts w:ascii="Calibri" w:hAnsi="Calibri" w:cs="Calibri"/>
        </w:rPr>
        <w:t xml:space="preserve">An additional tool that consultation attendees thought would be valuable for employers, would be something that could be used to add </w:t>
      </w:r>
      <w:r w:rsidRPr="00662BD0">
        <w:rPr>
          <w:rFonts w:ascii="Calibri" w:hAnsi="Calibri" w:cs="Calibri"/>
          <w:i/>
          <w:iCs/>
        </w:rPr>
        <w:t xml:space="preserve">“more diversity to the workforce i.e. New Canadians.” </w:t>
      </w:r>
      <w:r w:rsidR="002C7C1F" w:rsidRPr="00662BD0">
        <w:rPr>
          <w:rFonts w:ascii="Calibri" w:hAnsi="Calibri" w:cs="Calibri"/>
          <w:iCs/>
        </w:rPr>
        <w:t xml:space="preserve">Partnering in </w:t>
      </w:r>
      <w:r w:rsidR="002C7C1F" w:rsidRPr="00662BD0">
        <w:rPr>
          <w:rFonts w:ascii="Calibri" w:hAnsi="Calibri" w:cs="Calibri"/>
          <w:iCs/>
        </w:rPr>
        <w:lastRenderedPageBreak/>
        <w:t>new ways also includes consider of cultural practices that may differ from one’s own and incorporating these considerations into workplace operations, such as permitting holidays held sacred by each worker.</w:t>
      </w:r>
    </w:p>
    <w:p w14:paraId="7235CDD6" w14:textId="77777777"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 xml:space="preserve">Thinking outside of the box </w:t>
      </w:r>
    </w:p>
    <w:p w14:paraId="15267A03" w14:textId="63ACDC50" w:rsidR="00C314B4" w:rsidRPr="00662BD0" w:rsidRDefault="00C314B4" w:rsidP="00C314B4">
      <w:pPr>
        <w:spacing w:line="257" w:lineRule="auto"/>
        <w:rPr>
          <w:rFonts w:ascii="Calibri" w:hAnsi="Calibri" w:cs="Calibri"/>
          <w:shd w:val="clear" w:color="auto" w:fill="FFFFFF"/>
        </w:rPr>
      </w:pPr>
      <w:r w:rsidRPr="00662BD0">
        <w:rPr>
          <w:rFonts w:ascii="Calibri" w:hAnsi="Calibri" w:cs="Calibri"/>
          <w:iCs/>
        </w:rPr>
        <w:t>A key message that resonated in the feedback was a need to build innovative partnerships that bring all stakeholders together in a new way, i.e. t</w:t>
      </w:r>
      <w:r w:rsidRPr="00662BD0">
        <w:rPr>
          <w:rFonts w:ascii="Calibri" w:hAnsi="Calibri" w:cs="Calibri"/>
          <w:shd w:val="clear" w:color="auto" w:fill="FFFFFF"/>
        </w:rPr>
        <w:t xml:space="preserve">he idea of identifying new partnerships that we haven’t thought about before. One example brought up was of HR and OHS people inside large organizations collaborating on employment and re-employment of </w:t>
      </w:r>
      <w:r w:rsidR="00A13035" w:rsidRPr="00662BD0">
        <w:rPr>
          <w:rFonts w:ascii="Calibri" w:hAnsi="Calibri" w:cs="Calibri"/>
          <w:shd w:val="clear" w:color="auto" w:fill="FFFFFF"/>
        </w:rPr>
        <w:t xml:space="preserve">persons </w:t>
      </w:r>
      <w:r w:rsidRPr="00662BD0">
        <w:rPr>
          <w:rFonts w:ascii="Calibri" w:hAnsi="Calibri" w:cs="Calibri"/>
          <w:shd w:val="clear" w:color="auto" w:fill="FFFFFF"/>
        </w:rPr>
        <w:t xml:space="preserve">with disabilities. </w:t>
      </w:r>
      <w:r w:rsidRPr="00662BD0">
        <w:rPr>
          <w:rFonts w:ascii="Calibri" w:hAnsi="Calibri" w:cs="Calibri"/>
          <w:iCs/>
        </w:rPr>
        <w:t xml:space="preserve">For example, a speaker at the 2018 DWC conference suggested that new partnerships that bridge the two worlds of human resources and occupational health and safety could be formed to approach workplace culture from another angle: </w:t>
      </w:r>
    </w:p>
    <w:p w14:paraId="002394E5" w14:textId="77777777" w:rsidR="00C314B4" w:rsidRPr="00662BD0" w:rsidRDefault="00C314B4" w:rsidP="00144F25">
      <w:pPr>
        <w:ind w:left="405" w:right="1134"/>
        <w:rPr>
          <w:rFonts w:ascii="Calibri" w:hAnsi="Calibri" w:cs="Calibri"/>
          <w:i/>
        </w:rPr>
      </w:pPr>
      <w:r w:rsidRPr="00662BD0">
        <w:rPr>
          <w:rFonts w:ascii="Calibri" w:hAnsi="Calibri" w:cs="Calibri"/>
          <w:i/>
        </w:rPr>
        <w:t>“…looking at the culture within the organization from a mental harm lens, so it’s bringing the HR and OSH world together, it’s being led by the OSH professionals, it’s a different twist but it’s a nice trend to see” a community approach to mental harm reduction in the workplace.”</w:t>
      </w:r>
    </w:p>
    <w:p w14:paraId="585FAEC6" w14:textId="77777777" w:rsidR="00C314B4" w:rsidRPr="00662BD0" w:rsidRDefault="00C314B4" w:rsidP="00407DF5">
      <w:pPr>
        <w:pStyle w:val="ListParagraph"/>
        <w:numPr>
          <w:ilvl w:val="0"/>
          <w:numId w:val="71"/>
        </w:numPr>
        <w:rPr>
          <w:rFonts w:ascii="Calibri" w:hAnsi="Calibri" w:cs="Calibri"/>
          <w:b/>
          <w:bCs/>
          <w:i/>
          <w:iCs/>
          <w:shd w:val="clear" w:color="auto" w:fill="FFFFFF"/>
        </w:rPr>
      </w:pPr>
      <w:r w:rsidRPr="00662BD0">
        <w:rPr>
          <w:rFonts w:ascii="Calibri" w:hAnsi="Calibri" w:cs="Calibri"/>
          <w:b/>
          <w:bCs/>
          <w:i/>
          <w:iCs/>
          <w:shd w:val="clear" w:color="auto" w:fill="FFFFFF"/>
        </w:rPr>
        <w:t>The need for champions</w:t>
      </w:r>
    </w:p>
    <w:p w14:paraId="6F3ABF37" w14:textId="77777777" w:rsidR="001A16CD" w:rsidRDefault="00C314B4" w:rsidP="00C314B4">
      <w:pPr>
        <w:rPr>
          <w:rFonts w:ascii="Calibri" w:hAnsi="Calibri" w:cs="Calibri"/>
        </w:rPr>
      </w:pPr>
      <w:r w:rsidRPr="00662BD0">
        <w:rPr>
          <w:rFonts w:ascii="Calibri" w:hAnsi="Calibri" w:cs="Calibri"/>
        </w:rPr>
        <w:t>There were many messages about accountability, government coordination, the need for champions and someone or some group(s) to take ownership of the strategy. One NL employer asked</w:t>
      </w:r>
      <w:r w:rsidR="001A16CD">
        <w:rPr>
          <w:rFonts w:ascii="Calibri" w:hAnsi="Calibri" w:cs="Calibri"/>
        </w:rPr>
        <w:t>,</w:t>
      </w:r>
    </w:p>
    <w:p w14:paraId="6462DEC7" w14:textId="77777777" w:rsidR="001A16CD" w:rsidRDefault="00C314B4" w:rsidP="001A16CD">
      <w:pPr>
        <w:ind w:left="405" w:right="1134"/>
        <w:rPr>
          <w:rFonts w:ascii="Calibri" w:hAnsi="Calibri" w:cs="Calibri"/>
        </w:rPr>
      </w:pPr>
      <w:r w:rsidRPr="00662BD0">
        <w:rPr>
          <w:rFonts w:ascii="Calibri" w:hAnsi="Calibri" w:cs="Calibri"/>
          <w:i/>
          <w:iCs/>
        </w:rPr>
        <w:t>“Where will the money come from?”</w:t>
      </w:r>
      <w:r w:rsidRPr="00662BD0">
        <w:rPr>
          <w:rFonts w:ascii="Calibri" w:hAnsi="Calibri" w:cs="Calibri"/>
        </w:rPr>
        <w:t xml:space="preserve">, </w:t>
      </w:r>
      <w:r w:rsidRPr="00662BD0">
        <w:rPr>
          <w:rFonts w:ascii="Calibri" w:hAnsi="Calibri" w:cs="Calibri"/>
          <w:i/>
          <w:iCs/>
        </w:rPr>
        <w:t>“How is it going to be put in place?”</w:t>
      </w:r>
      <w:r w:rsidRPr="00662BD0">
        <w:rPr>
          <w:rFonts w:ascii="Calibri" w:hAnsi="Calibri" w:cs="Calibri"/>
        </w:rPr>
        <w:t xml:space="preserve"> </w:t>
      </w:r>
    </w:p>
    <w:p w14:paraId="69C0CFEC" w14:textId="72488D55" w:rsidR="00C314B4" w:rsidRPr="001A16CD" w:rsidRDefault="00C314B4" w:rsidP="001A16CD">
      <w:pPr>
        <w:ind w:right="1134"/>
        <w:rPr>
          <w:rFonts w:ascii="Calibri" w:hAnsi="Calibri" w:cs="Calibri"/>
        </w:rPr>
      </w:pPr>
      <w:r w:rsidRPr="00662BD0">
        <w:rPr>
          <w:rFonts w:ascii="Calibri" w:hAnsi="Calibri" w:cs="Calibri"/>
        </w:rPr>
        <w:t xml:space="preserve">A possible solution was offered up by at a non-profit consultation:  </w:t>
      </w:r>
      <w:r w:rsidRPr="00662BD0">
        <w:rPr>
          <w:rFonts w:ascii="Calibri" w:hAnsi="Calibri" w:cs="Calibri"/>
          <w:i/>
          <w:iCs/>
        </w:rPr>
        <w:tab/>
      </w:r>
    </w:p>
    <w:p w14:paraId="24F58374" w14:textId="647305A1" w:rsidR="00C314B4" w:rsidRDefault="00C314B4" w:rsidP="00144F25">
      <w:pPr>
        <w:ind w:left="405" w:right="1134"/>
        <w:rPr>
          <w:rFonts w:ascii="Calibri" w:hAnsi="Calibri" w:cs="Calibri"/>
          <w:i/>
          <w:iCs/>
        </w:rPr>
      </w:pPr>
      <w:r w:rsidRPr="00662BD0">
        <w:rPr>
          <w:rFonts w:ascii="Calibri" w:hAnsi="Calibri" w:cs="Calibri"/>
          <w:i/>
          <w:iCs/>
        </w:rPr>
        <w:t>“There’s a supra (parent) -organization, that is above all three governments. That system has worked in Scandinavian countries, their concept of human rights and social justice is on par.”</w:t>
      </w:r>
    </w:p>
    <w:p w14:paraId="2B937A57" w14:textId="3DB71353" w:rsidR="00FA3DE9" w:rsidRPr="00407598" w:rsidRDefault="004A10EE" w:rsidP="00FA3DE9">
      <w:pPr>
        <w:jc w:val="center"/>
        <w:rPr>
          <w:rFonts w:ascii="Calibri" w:hAnsi="Calibri" w:cs="Calibri"/>
          <w:b/>
          <w:color w:val="2F5496" w:themeColor="accent1" w:themeShade="BF"/>
        </w:rPr>
      </w:pPr>
      <w:r w:rsidRPr="00407598">
        <w:rPr>
          <w:rFonts w:ascii="Calibri" w:hAnsi="Calibri" w:cs="Calibri"/>
          <w:b/>
          <w:color w:val="2F5496" w:themeColor="accent1" w:themeShade="BF"/>
        </w:rPr>
        <w:t>Please refer to the appendix for recommendations to the draft strategy</w:t>
      </w:r>
    </w:p>
    <w:p w14:paraId="6E1F226C" w14:textId="77777777" w:rsidR="00344962" w:rsidRPr="001944B2" w:rsidRDefault="00344962" w:rsidP="00344962">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46"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47" w:tgtFrame="_blank" w:history="1">
        <w:r w:rsidRPr="001944B2">
          <w:rPr>
            <w:rStyle w:val="Hyperlink"/>
            <w:rFonts w:cstheme="minorHAnsi"/>
            <w:color w:val="2F5496"/>
            <w:shd w:val="clear" w:color="auto" w:fill="FFFFFF"/>
          </w:rPr>
          <w:t>DWC Strategy: Moving Forward Together (Plain text)</w:t>
        </w:r>
      </w:hyperlink>
    </w:p>
    <w:p w14:paraId="56FEA278" w14:textId="158615C1" w:rsidR="00FA3DE9" w:rsidRPr="00662BD0" w:rsidRDefault="00344962" w:rsidP="00344962">
      <w:pPr>
        <w:jc w:val="center"/>
        <w:rPr>
          <w:rFonts w:ascii="Calibri" w:hAnsi="Calibri" w:cs="Calibri"/>
          <w:b/>
          <w:sz w:val="28"/>
          <w:szCs w:val="28"/>
        </w:rPr>
      </w:pPr>
      <w:r w:rsidRPr="001944B2">
        <w:rPr>
          <w:rFonts w:cstheme="minorHAnsi"/>
          <w:color w:val="2F5496"/>
        </w:rPr>
        <w:fldChar w:fldCharType="end"/>
      </w:r>
      <w:r w:rsidRPr="001944B2">
        <w:rPr>
          <w:rFonts w:ascii="Calibri" w:hAnsi="Calibri" w:cs="Calibri"/>
          <w:color w:val="2F5496"/>
        </w:rPr>
        <w:fldChar w:fldCharType="end"/>
      </w:r>
      <w:r>
        <w:rPr>
          <w:rFonts w:ascii="Calibri" w:hAnsi="Calibri" w:cs="Calibri"/>
          <w:color w:val="2F5496"/>
        </w:rPr>
        <w:t xml:space="preserve"> </w:t>
      </w:r>
      <w:r w:rsidR="00A92B34">
        <w:rPr>
          <w:rFonts w:ascii="Calibri" w:hAnsi="Calibri" w:cs="Calibri"/>
        </w:rPr>
        <w:t xml:space="preserve"> </w:t>
      </w:r>
      <w:r w:rsidR="00810155">
        <w:rPr>
          <w:rFonts w:ascii="Calibri" w:hAnsi="Calibri" w:cs="Calibri"/>
        </w:rPr>
        <w:t xml:space="preserve"> </w:t>
      </w:r>
      <w:r w:rsidR="000C4B9A">
        <w:rPr>
          <w:rFonts w:ascii="Calibri" w:hAnsi="Calibri" w:cs="Calibri"/>
        </w:rPr>
        <w:t xml:space="preserve"> </w:t>
      </w:r>
      <w:r w:rsidR="00183B1C" w:rsidRPr="00662BD0">
        <w:rPr>
          <w:rFonts w:ascii="Calibri" w:hAnsi="Calibri" w:cs="Calibri"/>
          <w:b/>
          <w:sz w:val="28"/>
          <w:szCs w:val="28"/>
        </w:rPr>
        <w:t xml:space="preserve"> </w:t>
      </w:r>
      <w:r w:rsidR="00FA3DE9" w:rsidRPr="00662BD0">
        <w:rPr>
          <w:rFonts w:ascii="Calibri" w:hAnsi="Calibri" w:cs="Calibri"/>
          <w:b/>
          <w:sz w:val="28"/>
          <w:szCs w:val="28"/>
        </w:rPr>
        <w:br w:type="page"/>
      </w:r>
    </w:p>
    <w:p w14:paraId="7BD6F49F" w14:textId="23057512" w:rsidR="00C314B4" w:rsidRPr="00F75336" w:rsidRDefault="00C314B4" w:rsidP="00403432">
      <w:pPr>
        <w:rPr>
          <w:rFonts w:ascii="Corbel" w:hAnsi="Corbel" w:cs="Calibri"/>
          <w:bCs/>
          <w:color w:val="480048"/>
          <w:sz w:val="24"/>
          <w:szCs w:val="24"/>
        </w:rPr>
      </w:pPr>
      <w:r w:rsidRPr="00F75336">
        <w:rPr>
          <w:rFonts w:ascii="Corbel" w:hAnsi="Corbel" w:cs="Calibri"/>
          <w:b/>
          <w:color w:val="480048"/>
          <w:sz w:val="36"/>
          <w:szCs w:val="36"/>
        </w:rPr>
        <w:lastRenderedPageBreak/>
        <w:t>Measurement and Accountability</w:t>
      </w:r>
    </w:p>
    <w:p w14:paraId="4D48FDE6" w14:textId="0C93435D" w:rsidR="00C314B4" w:rsidRPr="00407598" w:rsidRDefault="00C314B4" w:rsidP="00403432">
      <w:pPr>
        <w:jc w:val="center"/>
        <w:rPr>
          <w:rFonts w:ascii="Calibri" w:hAnsi="Calibri" w:cs="Calibri"/>
          <w:color w:val="2F5496" w:themeColor="accent1" w:themeShade="BF"/>
          <w:lang w:val="en-US"/>
        </w:rPr>
      </w:pPr>
      <w:r w:rsidRPr="00407598">
        <w:rPr>
          <w:rFonts w:ascii="Calibri" w:hAnsi="Calibri" w:cs="Calibri"/>
          <w:b/>
          <w:color w:val="2F5496" w:themeColor="accent1" w:themeShade="BF"/>
        </w:rPr>
        <w:t xml:space="preserve">The </w:t>
      </w:r>
      <w:r w:rsidR="00C020C0" w:rsidRPr="00407598">
        <w:rPr>
          <w:rFonts w:ascii="Calibri" w:hAnsi="Calibri" w:cs="Calibri"/>
          <w:b/>
          <w:color w:val="2F5496" w:themeColor="accent1" w:themeShade="BF"/>
        </w:rPr>
        <w:t>approach</w:t>
      </w:r>
      <w:r w:rsidRPr="00407598">
        <w:rPr>
          <w:rFonts w:ascii="Calibri" w:hAnsi="Calibri" w:cs="Calibri"/>
          <w:b/>
          <w:color w:val="2F5496" w:themeColor="accent1" w:themeShade="BF"/>
        </w:rPr>
        <w:t xml:space="preserve"> in the draft strategy</w:t>
      </w:r>
    </w:p>
    <w:p w14:paraId="0E802EDD" w14:textId="557F9F30" w:rsidR="000B3C99" w:rsidRPr="00662BD0" w:rsidRDefault="00C314B4" w:rsidP="00C314B4">
      <w:pPr>
        <w:spacing w:after="0" w:line="240" w:lineRule="auto"/>
        <w:rPr>
          <w:rFonts w:ascii="Calibri" w:hAnsi="Calibri" w:cs="Calibri"/>
          <w:bCs/>
        </w:rPr>
      </w:pPr>
      <w:r w:rsidRPr="00662BD0">
        <w:rPr>
          <w:rFonts w:ascii="Calibri" w:hAnsi="Calibri" w:cs="Calibri"/>
          <w:bCs/>
        </w:rPr>
        <w:t xml:space="preserve">Measurement and accountability </w:t>
      </w:r>
      <w:r w:rsidR="000D4C9E" w:rsidRPr="00662BD0">
        <w:rPr>
          <w:rFonts w:ascii="Calibri" w:hAnsi="Calibri" w:cs="Calibri"/>
          <w:bCs/>
        </w:rPr>
        <w:t>w</w:t>
      </w:r>
      <w:r w:rsidR="00F167B1" w:rsidRPr="00662BD0">
        <w:rPr>
          <w:rFonts w:ascii="Calibri" w:hAnsi="Calibri" w:cs="Calibri"/>
          <w:bCs/>
        </w:rPr>
        <w:t>ere</w:t>
      </w:r>
      <w:r w:rsidRPr="00662BD0">
        <w:rPr>
          <w:rFonts w:ascii="Calibri" w:hAnsi="Calibri" w:cs="Calibri"/>
          <w:bCs/>
        </w:rPr>
        <w:t xml:space="preserve"> one of four pillars in the draft strategy from November 2018. This pillar has seven initiatives focusing on strategies that address baseline measures, setting goals, identifying indicators of progress, developing data sets, and monitoring and evaluating the implementation of the strategy.</w:t>
      </w:r>
    </w:p>
    <w:p w14:paraId="1E2A189E" w14:textId="77777777" w:rsidR="000B3C99" w:rsidRPr="00662BD0" w:rsidRDefault="000B3C99" w:rsidP="00C314B4">
      <w:pPr>
        <w:spacing w:after="0" w:line="240" w:lineRule="auto"/>
        <w:rPr>
          <w:rFonts w:ascii="Calibri" w:hAnsi="Calibri" w:cs="Calibri"/>
          <w:bCs/>
        </w:rPr>
      </w:pPr>
    </w:p>
    <w:bookmarkStart w:id="9" w:name="_Measurement_and_Accountability"/>
    <w:bookmarkEnd w:id="9"/>
    <w:p w14:paraId="50CA8265" w14:textId="03F92AD8" w:rsidR="007316B5" w:rsidRPr="00D737D2" w:rsidRDefault="007316B5" w:rsidP="007316B5">
      <w:pPr>
        <w:rPr>
          <w:rFonts w:ascii="Calibri" w:hAnsi="Calibri" w:cs="Calibri"/>
        </w:rPr>
      </w:pPr>
      <w:r>
        <w:fldChar w:fldCharType="begin"/>
      </w:r>
      <w:r>
        <w:instrText xml:space="preserve"> HYPERLINK "https://www.crwdp.ca/sites/default/files/pdf/dwc_draft_strategy_document_nov_20_2018.pdf" </w:instrText>
      </w:r>
      <w:r>
        <w:fldChar w:fldCharType="separate"/>
      </w:r>
      <w:r w:rsidRPr="00662BD0">
        <w:rPr>
          <w:rStyle w:val="Hyperlink"/>
          <w:rFonts w:ascii="Calibri" w:hAnsi="Calibri" w:cs="Calibri"/>
        </w:rPr>
        <w:t xml:space="preserve">DWC Draft Strategy </w:t>
      </w:r>
      <w:r>
        <w:rPr>
          <w:rStyle w:val="Hyperlink"/>
          <w:rFonts w:ascii="Calibri" w:hAnsi="Calibri" w:cs="Calibri"/>
        </w:rPr>
        <w:t>(</w:t>
      </w:r>
      <w:r w:rsidRPr="00662BD0">
        <w:rPr>
          <w:rStyle w:val="Hyperlink"/>
          <w:rFonts w:ascii="Calibri" w:hAnsi="Calibri" w:cs="Calibri"/>
        </w:rPr>
        <w:t>PDF version</w:t>
      </w:r>
      <w:r>
        <w:rPr>
          <w:rStyle w:val="Hyperlink"/>
          <w:rFonts w:ascii="Calibri" w:hAnsi="Calibri" w:cs="Calibri"/>
        </w:rPr>
        <w:fldChar w:fldCharType="end"/>
      </w:r>
      <w:r>
        <w:rPr>
          <w:rStyle w:val="Hyperlink"/>
          <w:rFonts w:ascii="Calibri" w:hAnsi="Calibri" w:cs="Calibri"/>
        </w:rPr>
        <w:t>)</w:t>
      </w:r>
      <w:r>
        <w:rPr>
          <w:rStyle w:val="Hyperlink"/>
          <w:rFonts w:ascii="Calibri" w:hAnsi="Calibri" w:cs="Calibri"/>
          <w:u w:val="none"/>
        </w:rPr>
        <w:t xml:space="preserve">, </w:t>
      </w:r>
      <w:hyperlink r:id="rId48" w:history="1">
        <w:r w:rsidRPr="00D737D2">
          <w:rPr>
            <w:rStyle w:val="Hyperlink"/>
            <w:rFonts w:ascii="Calibri" w:hAnsi="Calibri" w:cs="Calibri"/>
          </w:rPr>
          <w:t>DWC Draft Strategy (Word version)</w:t>
        </w:r>
      </w:hyperlink>
      <w:r>
        <w:rPr>
          <w:rStyle w:val="Hyperlink"/>
          <w:rFonts w:ascii="Calibri" w:hAnsi="Calibri" w:cs="Calibri"/>
          <w:u w:val="none"/>
        </w:rPr>
        <w:t xml:space="preserve">, </w:t>
      </w:r>
      <w:hyperlink r:id="rId49" w:history="1">
        <w:r w:rsidRPr="00D737D2">
          <w:rPr>
            <w:rStyle w:val="Hyperlink"/>
            <w:rFonts w:ascii="Calibri" w:hAnsi="Calibri" w:cs="Calibri"/>
          </w:rPr>
          <w:t>DWC Draft Strategy (Text version)</w:t>
        </w:r>
      </w:hyperlink>
      <w:r>
        <w:rPr>
          <w:rStyle w:val="Hyperlink"/>
          <w:rFonts w:ascii="Calibri" w:hAnsi="Calibri" w:cs="Calibri"/>
          <w:u w:val="none"/>
        </w:rPr>
        <w:t xml:space="preserve"> </w:t>
      </w:r>
    </w:p>
    <w:p w14:paraId="512567D8" w14:textId="77777777" w:rsidR="005F4FBA" w:rsidRPr="00407598" w:rsidRDefault="005F4FBA" w:rsidP="005A378D">
      <w:pPr>
        <w:jc w:val="center"/>
        <w:rPr>
          <w:rFonts w:ascii="Calibri" w:hAnsi="Calibri" w:cs="Calibri"/>
          <w:b/>
          <w:bCs/>
          <w:color w:val="2F5496" w:themeColor="accent1" w:themeShade="BF"/>
        </w:rPr>
      </w:pPr>
      <w:r w:rsidRPr="00407598">
        <w:rPr>
          <w:rFonts w:ascii="Calibri" w:hAnsi="Calibri" w:cs="Calibri"/>
          <w:b/>
          <w:bCs/>
          <w:color w:val="2F5496" w:themeColor="accent1" w:themeShade="BF"/>
        </w:rPr>
        <w:t xml:space="preserve">What we heard about this part of the draft strategy in the consultations </w:t>
      </w:r>
    </w:p>
    <w:p w14:paraId="43D8D4CF" w14:textId="530BC024" w:rsidR="00C314B4" w:rsidRPr="00662BD0" w:rsidRDefault="005F4FBA" w:rsidP="00C314B4">
      <w:pPr>
        <w:spacing w:after="0" w:line="240" w:lineRule="auto"/>
        <w:rPr>
          <w:rFonts w:ascii="Calibri" w:hAnsi="Calibri" w:cs="Calibri"/>
          <w:b/>
          <w:bCs/>
          <w:strike/>
        </w:rPr>
      </w:pPr>
      <w:r w:rsidRPr="00407598">
        <w:rPr>
          <w:rFonts w:ascii="Calibri" w:hAnsi="Calibri" w:cs="Calibri"/>
          <w:i/>
          <w:iCs/>
          <w:color w:val="2F5496" w:themeColor="accent1" w:themeShade="BF"/>
        </w:rPr>
        <w:t>Summary</w:t>
      </w:r>
      <w:r w:rsidR="00711BB0" w:rsidRPr="00407598">
        <w:rPr>
          <w:rFonts w:ascii="Calibri" w:hAnsi="Calibri" w:cs="Calibri"/>
          <w:i/>
          <w:iCs/>
          <w:color w:val="2F5496" w:themeColor="accent1" w:themeShade="BF"/>
        </w:rPr>
        <w:t xml:space="preserve"> of survey input</w:t>
      </w:r>
      <w:r w:rsidRPr="00407598">
        <w:rPr>
          <w:rFonts w:ascii="Calibri" w:hAnsi="Calibri" w:cs="Calibri"/>
          <w:i/>
          <w:iCs/>
          <w:color w:val="2F5496" w:themeColor="accent1" w:themeShade="BF"/>
        </w:rPr>
        <w:t>:</w:t>
      </w:r>
      <w:r w:rsidRPr="00407598">
        <w:rPr>
          <w:rFonts w:ascii="Calibri" w:hAnsi="Calibri" w:cs="Calibri"/>
          <w:color w:val="2F5496" w:themeColor="accent1" w:themeShade="BF"/>
        </w:rPr>
        <w:t xml:space="preserve"> </w:t>
      </w:r>
      <w:r w:rsidR="00C314B4" w:rsidRPr="00662BD0">
        <w:rPr>
          <w:rFonts w:ascii="Calibri" w:hAnsi="Calibri" w:cs="Calibri"/>
        </w:rPr>
        <w:t xml:space="preserve">84 survey respondents rated the importance of the seven initiatives under this pillar. All seven received higher than 85% agreement. For three of the initiatives over 50 percent of respondents rated the proposed initiative as a critical </w:t>
      </w:r>
      <w:r w:rsidR="00C314B4" w:rsidRPr="00662BD0">
        <w:rPr>
          <w:rFonts w:ascii="Calibri" w:hAnsi="Calibri" w:cs="Calibri"/>
          <w:shd w:val="clear" w:color="auto" w:fill="FFFFFF"/>
        </w:rPr>
        <w:t>priority</w:t>
      </w:r>
      <w:r w:rsidR="002940E0" w:rsidRPr="00662BD0">
        <w:rPr>
          <w:rFonts w:ascii="Calibri" w:hAnsi="Calibri" w:cs="Calibri"/>
          <w:shd w:val="clear" w:color="auto" w:fill="FFFFFF"/>
        </w:rPr>
        <w:t>.</w:t>
      </w:r>
      <w:r w:rsidR="00C314B4" w:rsidRPr="00662BD0">
        <w:rPr>
          <w:rFonts w:ascii="Calibri" w:hAnsi="Calibri" w:cs="Calibri"/>
          <w:shd w:val="clear" w:color="auto" w:fill="FFFFFF"/>
        </w:rPr>
        <w:t xml:space="preserve"> </w:t>
      </w:r>
    </w:p>
    <w:p w14:paraId="7068D360" w14:textId="10CBCFB5" w:rsidR="00C314B4" w:rsidRPr="00662BD0" w:rsidRDefault="00C314B4" w:rsidP="00C314B4">
      <w:pPr>
        <w:spacing w:after="0" w:line="240" w:lineRule="auto"/>
        <w:rPr>
          <w:rFonts w:ascii="Calibri" w:hAnsi="Calibri" w:cs="Calibri"/>
          <w:shd w:val="clear" w:color="auto" w:fill="FFFFFF"/>
        </w:rPr>
      </w:pPr>
    </w:p>
    <w:p w14:paraId="7BFF885C" w14:textId="77777777" w:rsidR="00711BB0" w:rsidRPr="00407598" w:rsidRDefault="00711BB0" w:rsidP="00711BB0">
      <w:pPr>
        <w:spacing w:line="257" w:lineRule="auto"/>
        <w:rPr>
          <w:rFonts w:ascii="Calibri" w:hAnsi="Calibri" w:cs="Calibri"/>
          <w:i/>
          <w:iCs/>
          <w:color w:val="2F5496" w:themeColor="accent1" w:themeShade="BF"/>
          <w:shd w:val="clear" w:color="auto" w:fill="FFFFFF"/>
        </w:rPr>
      </w:pPr>
      <w:r w:rsidRPr="00407598">
        <w:rPr>
          <w:rFonts w:ascii="Calibri" w:hAnsi="Calibri" w:cs="Calibri"/>
          <w:i/>
          <w:iCs/>
          <w:color w:val="2F5496" w:themeColor="accent1" w:themeShade="BF"/>
          <w:shd w:val="clear" w:color="auto" w:fill="FFFFFF"/>
        </w:rPr>
        <w:t>Key feedback from the survey responses and the consultation sessions</w:t>
      </w:r>
    </w:p>
    <w:p w14:paraId="16C6BEA8" w14:textId="7C7A2217" w:rsidR="00C314B4" w:rsidRPr="002D3AA1" w:rsidRDefault="00C314B4" w:rsidP="006F0004">
      <w:pPr>
        <w:pStyle w:val="ListParagraph"/>
        <w:numPr>
          <w:ilvl w:val="0"/>
          <w:numId w:val="60"/>
        </w:numPr>
        <w:spacing w:after="0" w:line="240" w:lineRule="auto"/>
        <w:ind w:left="714" w:hanging="357"/>
        <w:rPr>
          <w:rFonts w:ascii="Calibri" w:hAnsi="Calibri" w:cs="Calibri"/>
          <w:b/>
          <w:bCs/>
          <w:i/>
          <w:iCs/>
          <w:shd w:val="clear" w:color="auto" w:fill="FFFFFF"/>
        </w:rPr>
      </w:pPr>
      <w:r w:rsidRPr="002D3AA1">
        <w:rPr>
          <w:rFonts w:ascii="Calibri" w:hAnsi="Calibri" w:cs="Calibri"/>
          <w:b/>
          <w:bCs/>
          <w:i/>
          <w:iCs/>
          <w:shd w:val="clear" w:color="auto" w:fill="FFFFFF"/>
        </w:rPr>
        <w:t xml:space="preserve">Measurement and accountability as </w:t>
      </w:r>
      <w:r w:rsidR="002C7B8E" w:rsidRPr="002D3AA1">
        <w:rPr>
          <w:rFonts w:ascii="Calibri" w:hAnsi="Calibri" w:cs="Calibri"/>
          <w:b/>
          <w:bCs/>
          <w:i/>
          <w:iCs/>
          <w:shd w:val="clear" w:color="auto" w:fill="FFFFFF"/>
        </w:rPr>
        <w:t xml:space="preserve">a cross-cutting theme </w:t>
      </w:r>
      <w:r w:rsidRPr="002D3AA1">
        <w:rPr>
          <w:rFonts w:ascii="Calibri" w:hAnsi="Calibri" w:cs="Calibri"/>
          <w:b/>
          <w:bCs/>
          <w:i/>
          <w:iCs/>
          <w:shd w:val="clear" w:color="auto" w:fill="FFFFFF"/>
        </w:rPr>
        <w:t>rather than a separate pillar</w:t>
      </w:r>
    </w:p>
    <w:p w14:paraId="747AD7F2" w14:textId="77777777" w:rsidR="00E576FF" w:rsidRPr="00E576FF" w:rsidRDefault="00E576FF" w:rsidP="00E576FF">
      <w:pPr>
        <w:pStyle w:val="ListParagraph"/>
        <w:spacing w:after="0" w:line="240" w:lineRule="auto"/>
        <w:ind w:left="714"/>
        <w:rPr>
          <w:rFonts w:ascii="Calibri" w:hAnsi="Calibri" w:cs="Calibri"/>
          <w:shd w:val="clear" w:color="auto" w:fill="FFFFFF"/>
        </w:rPr>
      </w:pPr>
    </w:p>
    <w:p w14:paraId="618CE04A" w14:textId="4CB501E7" w:rsidR="00C314B4" w:rsidRPr="00662BD0" w:rsidRDefault="00C314B4" w:rsidP="00C314B4">
      <w:pPr>
        <w:spacing w:after="0" w:line="240" w:lineRule="auto"/>
        <w:rPr>
          <w:rFonts w:ascii="Calibri" w:hAnsi="Calibri" w:cs="Calibri"/>
          <w:i/>
          <w:iCs/>
          <w:strike/>
          <w:color w:val="FF0000"/>
          <w:shd w:val="clear" w:color="auto" w:fill="FFFFFF"/>
        </w:rPr>
      </w:pPr>
      <w:r w:rsidRPr="00662BD0">
        <w:rPr>
          <w:rFonts w:ascii="Calibri" w:hAnsi="Calibri" w:cs="Calibri"/>
          <w:shd w:val="clear" w:color="auto" w:fill="FFFFFF"/>
        </w:rPr>
        <w:t>Measurement and accountability w</w:t>
      </w:r>
      <w:r w:rsidR="009A3308">
        <w:rPr>
          <w:rFonts w:ascii="Calibri" w:hAnsi="Calibri" w:cs="Calibri"/>
          <w:shd w:val="clear" w:color="auto" w:fill="FFFFFF"/>
        </w:rPr>
        <w:t>as</w:t>
      </w:r>
      <w:r w:rsidRPr="00662BD0">
        <w:rPr>
          <w:rFonts w:ascii="Calibri" w:hAnsi="Calibri" w:cs="Calibri"/>
          <w:shd w:val="clear" w:color="auto" w:fill="FFFFFF"/>
        </w:rPr>
        <w:t xml:space="preserve"> one of four pillars in the draft strategy from November 2018. However, many respondents felt that measurement and accountability would serve better as a cross cutting theme since it is relevant to both of the first two pillars, Disability-Confident and Inclusive Workplaces and Comprehensive Supports. Measurement and </w:t>
      </w:r>
      <w:r w:rsidRPr="00662BD0">
        <w:rPr>
          <w:rFonts w:ascii="Calibri" w:hAnsi="Calibri" w:cs="Calibri"/>
        </w:rPr>
        <w:t xml:space="preserve">Accountability is closely related to Implementation. Many respondents mentioned that the strategy needs to have a </w:t>
      </w:r>
      <w:r w:rsidRPr="00662BD0">
        <w:rPr>
          <w:rFonts w:ascii="Calibri" w:hAnsi="Calibri" w:cs="Calibri"/>
          <w:i/>
          <w:iCs/>
        </w:rPr>
        <w:t>“feedback loop for accountability.”</w:t>
      </w:r>
      <w:r w:rsidRPr="00662BD0">
        <w:rPr>
          <w:rFonts w:ascii="Calibri" w:hAnsi="Calibri" w:cs="Calibri"/>
          <w:i/>
          <w:iCs/>
          <w:strike/>
        </w:rPr>
        <w:t xml:space="preserve"> </w:t>
      </w:r>
    </w:p>
    <w:p w14:paraId="74855122" w14:textId="77777777" w:rsidR="00C314B4" w:rsidRPr="00662BD0" w:rsidRDefault="00C314B4" w:rsidP="00C314B4">
      <w:pPr>
        <w:spacing w:after="0" w:line="240" w:lineRule="auto"/>
        <w:rPr>
          <w:rFonts w:ascii="Calibri" w:hAnsi="Calibri" w:cs="Calibri"/>
          <w:shd w:val="clear" w:color="auto" w:fill="FFFFFF"/>
        </w:rPr>
      </w:pPr>
    </w:p>
    <w:p w14:paraId="74A5399C" w14:textId="17CA11D8" w:rsidR="00C314B4" w:rsidRPr="002D3AA1" w:rsidRDefault="00C314B4" w:rsidP="0009097C">
      <w:pPr>
        <w:pStyle w:val="ListParagraph"/>
        <w:numPr>
          <w:ilvl w:val="0"/>
          <w:numId w:val="60"/>
        </w:numPr>
        <w:spacing w:after="0" w:line="240" w:lineRule="auto"/>
        <w:ind w:left="714" w:hanging="357"/>
        <w:rPr>
          <w:rFonts w:ascii="Calibri" w:hAnsi="Calibri" w:cs="Calibri"/>
          <w:b/>
          <w:bCs/>
          <w:i/>
          <w:iCs/>
        </w:rPr>
      </w:pPr>
      <w:r w:rsidRPr="002D3AA1">
        <w:rPr>
          <w:rFonts w:ascii="Calibri" w:hAnsi="Calibri" w:cs="Calibri"/>
          <w:b/>
          <w:bCs/>
          <w:i/>
          <w:iCs/>
        </w:rPr>
        <w:t xml:space="preserve">Need for accurate, valuable and timely data </w:t>
      </w:r>
    </w:p>
    <w:p w14:paraId="3E1B4218" w14:textId="77777777" w:rsidR="00E576FF" w:rsidRPr="00E576FF" w:rsidRDefault="00E576FF" w:rsidP="00E576FF">
      <w:pPr>
        <w:pStyle w:val="ListParagraph"/>
        <w:spacing w:after="0" w:line="240" w:lineRule="auto"/>
        <w:ind w:left="714"/>
        <w:rPr>
          <w:rFonts w:ascii="Calibri" w:hAnsi="Calibri" w:cs="Calibri"/>
        </w:rPr>
      </w:pPr>
    </w:p>
    <w:p w14:paraId="01A00505" w14:textId="710AEFEA" w:rsidR="00C314B4" w:rsidRPr="00662BD0" w:rsidRDefault="00C314B4" w:rsidP="00C314B4">
      <w:pPr>
        <w:spacing w:after="0" w:line="240" w:lineRule="auto"/>
        <w:rPr>
          <w:rFonts w:ascii="Calibri" w:hAnsi="Calibri" w:cs="Calibri"/>
        </w:rPr>
      </w:pPr>
      <w:r w:rsidRPr="00662BD0">
        <w:rPr>
          <w:rFonts w:ascii="Calibri" w:hAnsi="Calibri" w:cs="Calibri"/>
        </w:rPr>
        <w:t xml:space="preserve">Many responses called for “real world” outcomes that could be both meaningful and measured over time. For example, </w:t>
      </w:r>
      <w:r w:rsidR="00F51DDB">
        <w:rPr>
          <w:rFonts w:ascii="Calibri" w:hAnsi="Calibri" w:cs="Calibri"/>
        </w:rPr>
        <w:t>a</w:t>
      </w:r>
      <w:r w:rsidR="00907C67">
        <w:rPr>
          <w:rFonts w:ascii="Calibri" w:hAnsi="Calibri" w:cs="Calibri"/>
        </w:rPr>
        <w:t xml:space="preserve"> provincial</w:t>
      </w:r>
      <w:r w:rsidRPr="00662BD0">
        <w:rPr>
          <w:rFonts w:ascii="Calibri" w:hAnsi="Calibri" w:cs="Calibri"/>
        </w:rPr>
        <w:t xml:space="preserve"> government employee was concerned that any data collection not </w:t>
      </w:r>
      <w:r w:rsidR="00854BC5" w:rsidRPr="00662BD0">
        <w:rPr>
          <w:rFonts w:ascii="Calibri" w:hAnsi="Calibri" w:cs="Calibri"/>
        </w:rPr>
        <w:t xml:space="preserve">to </w:t>
      </w:r>
      <w:r w:rsidRPr="00662BD0">
        <w:rPr>
          <w:rFonts w:ascii="Calibri" w:hAnsi="Calibri" w:cs="Calibri"/>
        </w:rPr>
        <w:t>be oversimplified in an effort to develop a universal collection method:</w:t>
      </w:r>
    </w:p>
    <w:p w14:paraId="72ED414B" w14:textId="77777777" w:rsidR="00C314B4" w:rsidRPr="00662BD0" w:rsidRDefault="00C314B4" w:rsidP="00C314B4">
      <w:pPr>
        <w:spacing w:after="0" w:line="240" w:lineRule="auto"/>
        <w:rPr>
          <w:rFonts w:ascii="Calibri" w:hAnsi="Calibri" w:cs="Calibri"/>
        </w:rPr>
      </w:pPr>
    </w:p>
    <w:p w14:paraId="12EEC818" w14:textId="77777777" w:rsidR="00C314B4" w:rsidRPr="00662BD0" w:rsidRDefault="00C314B4" w:rsidP="006B7F93">
      <w:pPr>
        <w:ind w:left="405" w:right="1134"/>
        <w:rPr>
          <w:rFonts w:ascii="Calibri" w:hAnsi="Calibri" w:cs="Calibri"/>
          <w:i/>
          <w:iCs/>
        </w:rPr>
      </w:pPr>
      <w:r w:rsidRPr="00662BD0">
        <w:rPr>
          <w:rFonts w:ascii="Calibri" w:hAnsi="Calibri" w:cs="Calibri"/>
          <w:i/>
          <w:iCs/>
        </w:rPr>
        <w:t>“There are many systems across the province. They all have capacities and limitations when it comes to the data that can be collected. The challenge is going to be how to develop something that can be used broadly that actually generates valuable data. I am concerned that the broader the use, the more difficult it is to use, and the measures become very simplified.... and then not as useful as we wish.”</w:t>
      </w:r>
    </w:p>
    <w:p w14:paraId="6D7F0AAC" w14:textId="77777777" w:rsidR="00C314B4" w:rsidRPr="00662BD0" w:rsidRDefault="00C314B4" w:rsidP="00C314B4">
      <w:pPr>
        <w:spacing w:after="0" w:line="240" w:lineRule="auto"/>
        <w:rPr>
          <w:rFonts w:ascii="Calibri" w:hAnsi="Calibri" w:cs="Calibri"/>
          <w:i/>
          <w:iCs/>
        </w:rPr>
      </w:pPr>
    </w:p>
    <w:p w14:paraId="6E9D497A" w14:textId="10B2458A" w:rsidR="00C314B4" w:rsidRPr="002D3AA1" w:rsidRDefault="00C314B4" w:rsidP="00C336ED">
      <w:pPr>
        <w:pStyle w:val="ListParagraph"/>
        <w:keepNext/>
        <w:numPr>
          <w:ilvl w:val="0"/>
          <w:numId w:val="60"/>
        </w:numPr>
        <w:spacing w:after="0" w:line="240" w:lineRule="auto"/>
        <w:ind w:left="714" w:hanging="357"/>
        <w:rPr>
          <w:rFonts w:ascii="Calibri" w:hAnsi="Calibri" w:cs="Calibri"/>
          <w:b/>
          <w:bCs/>
          <w:i/>
        </w:rPr>
      </w:pPr>
      <w:r w:rsidRPr="002D3AA1">
        <w:rPr>
          <w:rFonts w:ascii="Calibri" w:hAnsi="Calibri" w:cs="Calibri"/>
          <w:b/>
          <w:bCs/>
          <w:i/>
        </w:rPr>
        <w:lastRenderedPageBreak/>
        <w:t xml:space="preserve">Stratified sampling of data collection/Types of data to collect </w:t>
      </w:r>
    </w:p>
    <w:p w14:paraId="2222711D" w14:textId="77777777" w:rsidR="00E576FF" w:rsidRPr="00E576FF" w:rsidRDefault="00E576FF" w:rsidP="00E576FF">
      <w:pPr>
        <w:pStyle w:val="ListParagraph"/>
        <w:keepNext/>
        <w:spacing w:after="0" w:line="240" w:lineRule="auto"/>
        <w:ind w:left="714"/>
        <w:rPr>
          <w:rFonts w:ascii="Calibri" w:hAnsi="Calibri" w:cs="Calibri"/>
        </w:rPr>
      </w:pPr>
    </w:p>
    <w:p w14:paraId="2318CD26" w14:textId="6B87864A" w:rsidR="00C314B4" w:rsidRPr="00662BD0" w:rsidRDefault="00C314B4" w:rsidP="00C314B4">
      <w:pPr>
        <w:keepNext/>
        <w:spacing w:after="0" w:line="240" w:lineRule="auto"/>
        <w:rPr>
          <w:rFonts w:ascii="Calibri" w:hAnsi="Calibri" w:cs="Calibri"/>
        </w:rPr>
      </w:pPr>
      <w:r w:rsidRPr="00662BD0">
        <w:rPr>
          <w:rFonts w:ascii="Calibri" w:hAnsi="Calibri" w:cs="Calibri"/>
        </w:rPr>
        <w:t>There were many people who recommended that data collected be stratified by certain key characteristics: source of disability (e.g., injured worker, age-related disabilities), nature of disability (e.g., mental health vs. physical health). Accommodation needs to be customized, so context will matter, as does the nature of the disability. A disability service provider in a</w:t>
      </w:r>
      <w:r w:rsidR="00A010AA">
        <w:rPr>
          <w:rFonts w:ascii="Calibri" w:hAnsi="Calibri" w:cs="Calibri"/>
        </w:rPr>
        <w:t xml:space="preserve">n </w:t>
      </w:r>
      <w:r w:rsidRPr="00662BD0">
        <w:rPr>
          <w:rFonts w:ascii="Calibri" w:hAnsi="Calibri" w:cs="Calibri"/>
        </w:rPr>
        <w:t>Ontario community suggested that:</w:t>
      </w:r>
    </w:p>
    <w:p w14:paraId="09830027" w14:textId="77777777" w:rsidR="00C314B4" w:rsidRPr="00662BD0" w:rsidRDefault="00C314B4" w:rsidP="00C314B4">
      <w:pPr>
        <w:keepNext/>
        <w:spacing w:after="0" w:line="240" w:lineRule="auto"/>
        <w:rPr>
          <w:rFonts w:ascii="Calibri" w:hAnsi="Calibri" w:cs="Calibri"/>
        </w:rPr>
      </w:pPr>
    </w:p>
    <w:p w14:paraId="01A98760" w14:textId="77777777" w:rsidR="00C314B4" w:rsidRPr="00662BD0" w:rsidRDefault="00C314B4" w:rsidP="006B7F93">
      <w:pPr>
        <w:ind w:left="405" w:right="1134"/>
        <w:rPr>
          <w:rFonts w:ascii="Calibri" w:hAnsi="Calibri" w:cs="Calibri"/>
          <w:i/>
        </w:rPr>
      </w:pPr>
      <w:r w:rsidRPr="00662BD0">
        <w:rPr>
          <w:rFonts w:ascii="Calibri" w:hAnsi="Calibri" w:cs="Calibri"/>
          <w:i/>
        </w:rPr>
        <w:t>“There needs to be distinction by the type of disability. Communication barriers and learning disabilities (among some other types of disabilities) are viewed differently by employers as are the costs associated with accommodations. Disabilities related to mental health would also be something that requires ongoing support. Having some means to measure outcomes by type of disability would go further to providing accurate data and information on the appropriate supports needed.”</w:t>
      </w:r>
    </w:p>
    <w:p w14:paraId="5FBB31FC" w14:textId="77777777" w:rsidR="00C314B4" w:rsidRPr="00662BD0" w:rsidRDefault="00C314B4" w:rsidP="00C314B4">
      <w:pPr>
        <w:spacing w:after="0" w:line="240" w:lineRule="auto"/>
        <w:ind w:right="1134"/>
        <w:rPr>
          <w:rFonts w:ascii="Calibri" w:hAnsi="Calibri" w:cs="Calibri"/>
        </w:rPr>
      </w:pPr>
    </w:p>
    <w:p w14:paraId="2B796EA9" w14:textId="77777777" w:rsidR="00C314B4" w:rsidRPr="00662BD0" w:rsidRDefault="00C314B4" w:rsidP="00275596">
      <w:pPr>
        <w:pStyle w:val="ListParagraph"/>
        <w:numPr>
          <w:ilvl w:val="0"/>
          <w:numId w:val="60"/>
        </w:numPr>
        <w:spacing w:after="0" w:line="240" w:lineRule="auto"/>
        <w:rPr>
          <w:rFonts w:ascii="Calibri" w:hAnsi="Calibri" w:cs="Calibri"/>
          <w:b/>
          <w:bCs/>
          <w:i/>
          <w:iCs/>
        </w:rPr>
      </w:pPr>
      <w:r w:rsidRPr="00662BD0">
        <w:rPr>
          <w:rFonts w:ascii="Calibri" w:hAnsi="Calibri" w:cs="Calibri"/>
          <w:b/>
          <w:bCs/>
          <w:i/>
          <w:iCs/>
        </w:rPr>
        <w:t xml:space="preserve">Development of key indicators - Common set of indicators of success </w:t>
      </w:r>
    </w:p>
    <w:p w14:paraId="6C970DBA" w14:textId="77777777" w:rsidR="00C314B4" w:rsidRPr="00662BD0" w:rsidRDefault="00C314B4" w:rsidP="00C314B4">
      <w:pPr>
        <w:spacing w:after="0" w:line="240" w:lineRule="auto"/>
        <w:rPr>
          <w:rFonts w:ascii="Calibri" w:hAnsi="Calibri" w:cs="Calibri"/>
        </w:rPr>
      </w:pPr>
    </w:p>
    <w:p w14:paraId="79F68B95" w14:textId="77777777" w:rsidR="00C314B4" w:rsidRPr="00662BD0" w:rsidRDefault="00C314B4" w:rsidP="00C314B4">
      <w:pPr>
        <w:spacing w:after="0" w:line="240" w:lineRule="auto"/>
        <w:rPr>
          <w:rFonts w:ascii="Calibri" w:hAnsi="Calibri" w:cs="Calibri"/>
        </w:rPr>
      </w:pPr>
      <w:r w:rsidRPr="00662BD0">
        <w:rPr>
          <w:rFonts w:ascii="Calibri" w:hAnsi="Calibri" w:cs="Calibri"/>
        </w:rPr>
        <w:t>At several consultations, participants noted the need to develop a common set of indicators to measure and track the success of implementing the strategy. The need to synthesize disparate data collection methods was seen as difficult, but necessary. This process could, it was suggested at the policy roundtable, be aided by developing an outcomes framework that has:</w:t>
      </w:r>
    </w:p>
    <w:p w14:paraId="0255CC71" w14:textId="77777777" w:rsidR="00C314B4" w:rsidRPr="00662BD0" w:rsidRDefault="00C314B4" w:rsidP="00C314B4">
      <w:pPr>
        <w:spacing w:after="0" w:line="240" w:lineRule="auto"/>
        <w:rPr>
          <w:rFonts w:ascii="Calibri" w:hAnsi="Calibri" w:cs="Calibri"/>
        </w:rPr>
      </w:pPr>
    </w:p>
    <w:p w14:paraId="3090C186" w14:textId="77777777" w:rsidR="00C314B4" w:rsidRPr="00662BD0" w:rsidRDefault="00C314B4" w:rsidP="006B7F93">
      <w:pPr>
        <w:ind w:left="405" w:right="1134"/>
        <w:rPr>
          <w:rFonts w:ascii="Calibri" w:hAnsi="Calibri" w:cs="Calibri"/>
        </w:rPr>
      </w:pPr>
      <w:r w:rsidRPr="00662BD0">
        <w:rPr>
          <w:rFonts w:ascii="Calibri" w:hAnsi="Calibri" w:cs="Calibri"/>
          <w:i/>
          <w:iCs/>
        </w:rPr>
        <w:t>“…a set of common indicators that everyone can use, and then also a set of more specific ones focused on key areas of concern.”</w:t>
      </w:r>
      <w:r w:rsidRPr="00662BD0">
        <w:rPr>
          <w:rFonts w:ascii="Calibri" w:hAnsi="Calibri" w:cs="Calibri"/>
        </w:rPr>
        <w:t xml:space="preserve"> </w:t>
      </w:r>
    </w:p>
    <w:p w14:paraId="3C5D0D8B" w14:textId="77777777" w:rsidR="00C314B4" w:rsidRPr="00662BD0" w:rsidRDefault="00C314B4" w:rsidP="00C314B4">
      <w:pPr>
        <w:spacing w:after="0" w:line="240" w:lineRule="auto"/>
        <w:rPr>
          <w:rFonts w:ascii="Calibri" w:hAnsi="Calibri" w:cs="Calibri"/>
        </w:rPr>
      </w:pPr>
    </w:p>
    <w:p w14:paraId="122E6613" w14:textId="77777777" w:rsidR="00C314B4" w:rsidRPr="00662BD0" w:rsidRDefault="00C314B4" w:rsidP="00275596">
      <w:pPr>
        <w:pStyle w:val="ListParagraph"/>
        <w:numPr>
          <w:ilvl w:val="0"/>
          <w:numId w:val="60"/>
        </w:numPr>
        <w:spacing w:after="0" w:line="240" w:lineRule="auto"/>
        <w:rPr>
          <w:rFonts w:ascii="Calibri" w:hAnsi="Calibri" w:cs="Calibri"/>
          <w:b/>
          <w:bCs/>
          <w:i/>
          <w:iCs/>
        </w:rPr>
      </w:pPr>
      <w:r w:rsidRPr="00662BD0">
        <w:rPr>
          <w:rFonts w:ascii="Calibri" w:hAnsi="Calibri" w:cs="Calibri"/>
          <w:b/>
          <w:bCs/>
          <w:i/>
          <w:iCs/>
        </w:rPr>
        <w:t>Longitudinal studies</w:t>
      </w:r>
    </w:p>
    <w:p w14:paraId="190E92F6" w14:textId="77777777" w:rsidR="00C314B4" w:rsidRPr="00662BD0" w:rsidRDefault="00C314B4" w:rsidP="00C314B4">
      <w:pPr>
        <w:spacing w:after="0" w:line="240" w:lineRule="auto"/>
        <w:ind w:right="1134"/>
        <w:rPr>
          <w:rFonts w:ascii="Calibri" w:hAnsi="Calibri" w:cs="Calibri"/>
          <w:iCs/>
        </w:rPr>
      </w:pPr>
    </w:p>
    <w:p w14:paraId="5F28B9B6" w14:textId="46764E6D" w:rsidR="00C314B4" w:rsidRPr="00662BD0" w:rsidRDefault="00C314B4" w:rsidP="00C314B4">
      <w:pPr>
        <w:spacing w:after="0" w:line="240" w:lineRule="auto"/>
        <w:ind w:right="1134"/>
        <w:rPr>
          <w:rFonts w:ascii="Calibri" w:hAnsi="Calibri" w:cs="Calibri"/>
        </w:rPr>
      </w:pPr>
      <w:r w:rsidRPr="00662BD0">
        <w:rPr>
          <w:rFonts w:ascii="Calibri" w:hAnsi="Calibri" w:cs="Calibri"/>
          <w:iCs/>
        </w:rPr>
        <w:t>The need to develop repeated measures and longitudinal data collection mechanisms to evaluate progress over time was noted by many participants. Tracking progress over time was viewed as important, especially for issues such as job retention.</w:t>
      </w:r>
      <w:r w:rsidRPr="00662BD0">
        <w:rPr>
          <w:rFonts w:ascii="Calibri" w:hAnsi="Calibri" w:cs="Calibri"/>
          <w:b/>
          <w:bCs/>
        </w:rPr>
        <w:t xml:space="preserve"> </w:t>
      </w:r>
      <w:r w:rsidRPr="00662BD0">
        <w:rPr>
          <w:rFonts w:ascii="Calibri" w:hAnsi="Calibri" w:cs="Calibri"/>
        </w:rPr>
        <w:t xml:space="preserve">In addition, developing key indicators that could identify changes in workplace attitudes was noted by multiple respondents as an important area to included in the measurement protocol. For example, a researcher who identifies as disabled, stated: </w:t>
      </w:r>
    </w:p>
    <w:p w14:paraId="38696CDC" w14:textId="77777777" w:rsidR="00C314B4" w:rsidRPr="00662BD0" w:rsidRDefault="00C314B4" w:rsidP="00C314B4">
      <w:pPr>
        <w:spacing w:after="0" w:line="240" w:lineRule="auto"/>
        <w:ind w:right="1134"/>
        <w:rPr>
          <w:rFonts w:ascii="Calibri" w:hAnsi="Calibri" w:cs="Calibri"/>
          <w:b/>
          <w:bCs/>
        </w:rPr>
      </w:pPr>
    </w:p>
    <w:p w14:paraId="3F82036C" w14:textId="785F0FD5" w:rsidR="00C314B4" w:rsidRPr="00662BD0" w:rsidRDefault="00C314B4" w:rsidP="006B7F93">
      <w:pPr>
        <w:ind w:left="405" w:right="1134"/>
        <w:rPr>
          <w:rFonts w:ascii="Calibri" w:hAnsi="Calibri" w:cs="Calibri"/>
        </w:rPr>
      </w:pPr>
      <w:r w:rsidRPr="00662BD0">
        <w:rPr>
          <w:rFonts w:ascii="Calibri" w:hAnsi="Calibri" w:cs="Calibri"/>
          <w:i/>
        </w:rPr>
        <w:t xml:space="preserve">“I would suggest that the key indicator of workplace attitudes toward </w:t>
      </w:r>
      <w:r w:rsidR="00861285" w:rsidRPr="00662BD0">
        <w:rPr>
          <w:rFonts w:ascii="Calibri" w:hAnsi="Calibri" w:cs="Calibri"/>
          <w:i/>
        </w:rPr>
        <w:t>persons with disabilitie</w:t>
      </w:r>
      <w:r w:rsidRPr="00662BD0">
        <w:rPr>
          <w:rFonts w:ascii="Calibri" w:hAnsi="Calibri" w:cs="Calibri"/>
          <w:i/>
        </w:rPr>
        <w:t xml:space="preserve">s (specifically in the workplace) be clearly measured and monitored over time, following interventions, etc. As noted above, I do research in this area and, although possibly biased, I am convinced that this is the single most important indicator of employment success for </w:t>
      </w:r>
      <w:r w:rsidR="00861285" w:rsidRPr="00662BD0">
        <w:rPr>
          <w:rFonts w:ascii="Calibri" w:hAnsi="Calibri" w:cs="Calibri"/>
          <w:i/>
        </w:rPr>
        <w:t>persons with disabilitie</w:t>
      </w:r>
      <w:r w:rsidRPr="00662BD0">
        <w:rPr>
          <w:rFonts w:ascii="Calibri" w:hAnsi="Calibri" w:cs="Calibri"/>
          <w:i/>
        </w:rPr>
        <w:t>s and more positive attitudes have been shown in real-life examples to enhance this success.”</w:t>
      </w:r>
    </w:p>
    <w:p w14:paraId="79CA155B" w14:textId="77777777" w:rsidR="00C314B4" w:rsidRPr="00662BD0" w:rsidRDefault="00C314B4" w:rsidP="00C314B4">
      <w:pPr>
        <w:spacing w:after="0" w:line="240" w:lineRule="auto"/>
        <w:rPr>
          <w:rFonts w:ascii="Calibri" w:hAnsi="Calibri" w:cs="Calibri"/>
        </w:rPr>
      </w:pPr>
    </w:p>
    <w:p w14:paraId="3F208B2D" w14:textId="77777777" w:rsidR="00C314B4" w:rsidRPr="00662BD0" w:rsidRDefault="00C314B4" w:rsidP="00275596">
      <w:pPr>
        <w:pStyle w:val="ListParagraph"/>
        <w:numPr>
          <w:ilvl w:val="0"/>
          <w:numId w:val="60"/>
        </w:numPr>
        <w:spacing w:after="0" w:line="240" w:lineRule="auto"/>
        <w:rPr>
          <w:rFonts w:ascii="Calibri" w:hAnsi="Calibri" w:cs="Calibri"/>
          <w:b/>
          <w:bCs/>
          <w:i/>
          <w:iCs/>
        </w:rPr>
      </w:pPr>
      <w:r w:rsidRPr="00662BD0">
        <w:rPr>
          <w:rFonts w:ascii="Calibri" w:hAnsi="Calibri" w:cs="Calibri"/>
          <w:b/>
          <w:bCs/>
          <w:i/>
          <w:iCs/>
        </w:rPr>
        <w:t>Enforcement</w:t>
      </w:r>
    </w:p>
    <w:p w14:paraId="5E881B62" w14:textId="77777777" w:rsidR="00C314B4" w:rsidRPr="00662BD0" w:rsidRDefault="00C314B4" w:rsidP="00C314B4">
      <w:pPr>
        <w:spacing w:after="0" w:line="240" w:lineRule="auto"/>
        <w:rPr>
          <w:rFonts w:ascii="Calibri" w:hAnsi="Calibri" w:cs="Calibri"/>
        </w:rPr>
      </w:pPr>
    </w:p>
    <w:p w14:paraId="702CD733" w14:textId="77777777" w:rsidR="00EB4486" w:rsidRDefault="00C314B4" w:rsidP="00EB4486">
      <w:pPr>
        <w:spacing w:after="0" w:line="240" w:lineRule="auto"/>
        <w:rPr>
          <w:rFonts w:ascii="Calibri" w:hAnsi="Calibri" w:cs="Calibri"/>
        </w:rPr>
      </w:pPr>
      <w:r w:rsidRPr="00662BD0">
        <w:rPr>
          <w:rFonts w:ascii="Calibri" w:hAnsi="Calibri" w:cs="Calibri"/>
        </w:rPr>
        <w:t xml:space="preserve">Another closely related theme was enforcement. Many participants noted that the strategy needed to be mandatory. A quote by a service provider working with racialized minority populations summed up the idea: </w:t>
      </w:r>
    </w:p>
    <w:p w14:paraId="18AB3DC9" w14:textId="77777777" w:rsidR="00EB4486" w:rsidRDefault="00EB4486" w:rsidP="00EB4486">
      <w:pPr>
        <w:spacing w:after="0" w:line="240" w:lineRule="auto"/>
        <w:rPr>
          <w:rFonts w:ascii="Calibri" w:hAnsi="Calibri" w:cs="Calibri"/>
        </w:rPr>
      </w:pPr>
    </w:p>
    <w:p w14:paraId="268F56DE" w14:textId="1C18572D" w:rsidR="00C314B4" w:rsidRPr="00662BD0" w:rsidRDefault="00C314B4" w:rsidP="00EB4486">
      <w:pPr>
        <w:ind w:left="405" w:right="1134"/>
        <w:rPr>
          <w:rFonts w:ascii="Calibri" w:hAnsi="Calibri" w:cs="Calibri"/>
        </w:rPr>
      </w:pPr>
      <w:r w:rsidRPr="00662BD0">
        <w:rPr>
          <w:rFonts w:ascii="Calibri" w:hAnsi="Calibri" w:cs="Calibri"/>
          <w:i/>
          <w:iCs/>
        </w:rPr>
        <w:t>“</w:t>
      </w:r>
      <w:r w:rsidR="00EB4486">
        <w:rPr>
          <w:rFonts w:ascii="Calibri" w:hAnsi="Calibri" w:cs="Calibri"/>
          <w:i/>
          <w:iCs/>
        </w:rPr>
        <w:t>I</w:t>
      </w:r>
      <w:r w:rsidRPr="00662BD0">
        <w:rPr>
          <w:rFonts w:ascii="Calibri" w:hAnsi="Calibri" w:cs="Calibri"/>
          <w:i/>
          <w:iCs/>
        </w:rPr>
        <w:t>f not enforced, it’s words on paper.”</w:t>
      </w:r>
      <w:r w:rsidRPr="00662BD0">
        <w:rPr>
          <w:rFonts w:ascii="Calibri" w:hAnsi="Calibri" w:cs="Calibri"/>
        </w:rPr>
        <w:t xml:space="preserve"> </w:t>
      </w:r>
    </w:p>
    <w:p w14:paraId="64045B70" w14:textId="77777777" w:rsidR="00C314B4" w:rsidRPr="00662BD0" w:rsidRDefault="00C314B4" w:rsidP="00C314B4">
      <w:pPr>
        <w:spacing w:after="0" w:line="240" w:lineRule="auto"/>
        <w:rPr>
          <w:rFonts w:ascii="Calibri" w:hAnsi="Calibri" w:cs="Calibri"/>
        </w:rPr>
      </w:pPr>
    </w:p>
    <w:p w14:paraId="1634BAE5" w14:textId="77777777" w:rsidR="00C314B4" w:rsidRPr="00662BD0" w:rsidRDefault="00C314B4" w:rsidP="00C314B4">
      <w:pPr>
        <w:spacing w:after="0" w:line="240" w:lineRule="auto"/>
        <w:rPr>
          <w:rFonts w:ascii="Calibri" w:hAnsi="Calibri" w:cs="Calibri"/>
        </w:rPr>
      </w:pPr>
      <w:r w:rsidRPr="00662BD0">
        <w:rPr>
          <w:rFonts w:ascii="Calibri" w:hAnsi="Calibri" w:cs="Calibri"/>
        </w:rPr>
        <w:t xml:space="preserve">Legislation was considered the best way to ensure action: </w:t>
      </w:r>
    </w:p>
    <w:p w14:paraId="7FF2A98C" w14:textId="77777777" w:rsidR="00C314B4" w:rsidRPr="00662BD0" w:rsidRDefault="00C314B4" w:rsidP="00C314B4">
      <w:pPr>
        <w:spacing w:after="0" w:line="240" w:lineRule="auto"/>
        <w:rPr>
          <w:rFonts w:ascii="Calibri" w:hAnsi="Calibri" w:cs="Calibri"/>
        </w:rPr>
      </w:pPr>
    </w:p>
    <w:p w14:paraId="1B5F4F35" w14:textId="77777777" w:rsidR="00C314B4" w:rsidRPr="00662BD0" w:rsidRDefault="00C314B4" w:rsidP="006B7F93">
      <w:pPr>
        <w:ind w:left="405" w:right="1134"/>
        <w:rPr>
          <w:rFonts w:ascii="Calibri" w:hAnsi="Calibri" w:cs="Calibri"/>
          <w:i/>
          <w:iCs/>
        </w:rPr>
      </w:pPr>
      <w:r w:rsidRPr="00662BD0">
        <w:rPr>
          <w:rFonts w:ascii="Calibri" w:hAnsi="Calibri" w:cs="Calibri"/>
          <w:i/>
          <w:iCs/>
        </w:rPr>
        <w:t xml:space="preserve">“One of the few methods of accountability is legislation. We need trained inspectors to make sure the statutes and bills are implemented.” </w:t>
      </w:r>
    </w:p>
    <w:p w14:paraId="326E54BC" w14:textId="77777777" w:rsidR="00C314B4" w:rsidRPr="00662BD0" w:rsidRDefault="00C314B4" w:rsidP="00C314B4">
      <w:pPr>
        <w:spacing w:after="0" w:line="240" w:lineRule="auto"/>
        <w:rPr>
          <w:rFonts w:ascii="Calibri" w:hAnsi="Calibri" w:cs="Calibri"/>
        </w:rPr>
      </w:pPr>
    </w:p>
    <w:p w14:paraId="4DB577C7" w14:textId="451C58AF" w:rsidR="00C314B4" w:rsidRPr="00662BD0" w:rsidRDefault="00C314B4" w:rsidP="00C314B4">
      <w:pPr>
        <w:spacing w:after="0" w:line="240" w:lineRule="auto"/>
        <w:rPr>
          <w:rFonts w:ascii="Calibri" w:hAnsi="Calibri" w:cs="Calibri"/>
        </w:rPr>
      </w:pPr>
      <w:r w:rsidRPr="00662BD0">
        <w:rPr>
          <w:rFonts w:ascii="Calibri" w:hAnsi="Calibri" w:cs="Calibri"/>
        </w:rPr>
        <w:t xml:space="preserve">On a related note, some respondents felt that if employers did not hire </w:t>
      </w:r>
      <w:r w:rsidR="00A13035" w:rsidRPr="00662BD0">
        <w:rPr>
          <w:rFonts w:ascii="Calibri" w:hAnsi="Calibri" w:cs="Calibri"/>
        </w:rPr>
        <w:t>persons with</w:t>
      </w:r>
      <w:r w:rsidRPr="00662BD0">
        <w:rPr>
          <w:rFonts w:ascii="Calibri" w:hAnsi="Calibri" w:cs="Calibri"/>
        </w:rPr>
        <w:t xml:space="preserve"> disabilities, they needed to document why they did not hire them. </w:t>
      </w:r>
    </w:p>
    <w:p w14:paraId="03F1B262" w14:textId="6A551564" w:rsidR="004952EA" w:rsidRPr="00662BD0" w:rsidRDefault="004952EA" w:rsidP="00C314B4">
      <w:pPr>
        <w:spacing w:after="0" w:line="240" w:lineRule="auto"/>
        <w:rPr>
          <w:rFonts w:ascii="Calibri" w:hAnsi="Calibri" w:cs="Calibri"/>
        </w:rPr>
      </w:pPr>
    </w:p>
    <w:p w14:paraId="13B77F72" w14:textId="63EF7402" w:rsidR="004952EA" w:rsidRPr="00407598" w:rsidRDefault="004952EA" w:rsidP="004952EA">
      <w:pPr>
        <w:jc w:val="center"/>
        <w:rPr>
          <w:rFonts w:ascii="Calibri" w:hAnsi="Calibri" w:cs="Calibri"/>
          <w:b/>
          <w:color w:val="2F5496" w:themeColor="accent1" w:themeShade="BF"/>
        </w:rPr>
      </w:pPr>
      <w:r w:rsidRPr="00407598">
        <w:rPr>
          <w:rFonts w:ascii="Calibri" w:hAnsi="Calibri" w:cs="Calibri"/>
          <w:b/>
          <w:color w:val="2F5496" w:themeColor="accent1" w:themeShade="BF"/>
        </w:rPr>
        <w:t>Please refer to the appendix for recommendations to the draft strategy</w:t>
      </w:r>
    </w:p>
    <w:p w14:paraId="6A9A100B" w14:textId="79283E5B" w:rsidR="007309DC" w:rsidRPr="001944B2" w:rsidRDefault="00BF61F5" w:rsidP="007309DC">
      <w:pPr>
        <w:jc w:val="center"/>
        <w:rPr>
          <w:rStyle w:val="Hyperlink"/>
          <w:rFonts w:cstheme="minorHAnsi"/>
          <w:color w:val="2F5496"/>
        </w:rPr>
      </w:pPr>
      <w:r>
        <w:rPr>
          <w:rFonts w:ascii="Calibri" w:hAnsi="Calibri" w:cs="Calibri"/>
        </w:rPr>
        <w:fldChar w:fldCharType="begin"/>
      </w:r>
      <w:r>
        <w:rPr>
          <w:rFonts w:ascii="Calibri" w:hAnsi="Calibri" w:cs="Calibri"/>
        </w:rPr>
        <w:instrText xml:space="preserve"> HYPERLINK "https://www.crwdp.ca/sites/default/files/dwc_strategy_-_moving_forward_together.pdf" </w:instrText>
      </w:r>
      <w:r>
        <w:rPr>
          <w:rFonts w:ascii="Calibri" w:hAnsi="Calibri" w:cs="Calibri"/>
        </w:rPr>
        <w:fldChar w:fldCharType="separate"/>
      </w:r>
      <w:r w:rsidRPr="001F0A9A">
        <w:rPr>
          <w:rFonts w:cstheme="minorHAnsi"/>
        </w:rPr>
        <w:fldChar w:fldCharType="begin"/>
      </w:r>
      <w:r w:rsidRPr="001F0A9A">
        <w:rPr>
          <w:rFonts w:cstheme="minorHAnsi"/>
        </w:rPr>
        <w:instrText xml:space="preserve"> HYPERLINK "https://www.crwdp.ca/sites/default/files/dwc_strategy_-_moving_forward_together.pdf" </w:instrText>
      </w:r>
      <w:r w:rsidRPr="001F0A9A">
        <w:rPr>
          <w:rFonts w:cstheme="minorHAnsi"/>
        </w:rPr>
        <w:fldChar w:fldCharType="separate"/>
      </w:r>
      <w:r w:rsidR="007309DC" w:rsidRPr="007309DC">
        <w:rPr>
          <w:rFonts w:ascii="Calibri" w:hAnsi="Calibri" w:cs="Calibri"/>
          <w:b/>
          <w:bCs/>
          <w:color w:val="2F5496"/>
        </w:rPr>
        <w:t xml:space="preserve"> </w:t>
      </w:r>
      <w:r w:rsidR="007309DC" w:rsidRPr="001944B2">
        <w:rPr>
          <w:rFonts w:ascii="Calibri" w:hAnsi="Calibri" w:cs="Calibri"/>
          <w:b/>
          <w:bCs/>
          <w:color w:val="2F5496"/>
        </w:rPr>
        <w:t xml:space="preserve">For the revised strategy text, please refer to: </w:t>
      </w:r>
      <w:r w:rsidR="007309DC" w:rsidRPr="001944B2">
        <w:rPr>
          <w:rFonts w:ascii="Calibri" w:hAnsi="Calibri" w:cs="Calibri"/>
          <w:color w:val="2F5496"/>
        </w:rPr>
        <w:fldChar w:fldCharType="begin"/>
      </w:r>
      <w:r w:rsidR="007309DC" w:rsidRPr="001944B2">
        <w:rPr>
          <w:rFonts w:ascii="Calibri" w:hAnsi="Calibri" w:cs="Calibri"/>
          <w:color w:val="2F5496"/>
        </w:rPr>
        <w:instrText xml:space="preserve"> HYPERLINK "https://www.crwdp.ca/sites/default/files/dwc_strategy_-_moving_forward_together.pdf" </w:instrText>
      </w:r>
      <w:r w:rsidR="007309DC" w:rsidRPr="001944B2">
        <w:rPr>
          <w:rFonts w:ascii="Calibri" w:hAnsi="Calibri" w:cs="Calibri"/>
          <w:color w:val="2F5496"/>
        </w:rPr>
        <w:fldChar w:fldCharType="separate"/>
      </w:r>
      <w:r w:rsidR="007309DC" w:rsidRPr="001944B2">
        <w:rPr>
          <w:rFonts w:cstheme="minorHAnsi"/>
          <w:color w:val="2F5496"/>
        </w:rPr>
        <w:fldChar w:fldCharType="begin"/>
      </w:r>
      <w:r w:rsidR="007309DC" w:rsidRPr="001944B2">
        <w:rPr>
          <w:rFonts w:cstheme="minorHAnsi"/>
          <w:color w:val="2F5496"/>
        </w:rPr>
        <w:instrText xml:space="preserve"> HYPERLINK "https://www.crwdp.ca/sites/default/files/dwc_strategy_-_moving_forward_together.pdf" </w:instrText>
      </w:r>
      <w:r w:rsidR="007309DC" w:rsidRPr="001944B2">
        <w:rPr>
          <w:rFonts w:cstheme="minorHAnsi"/>
          <w:color w:val="2F5496"/>
        </w:rPr>
        <w:fldChar w:fldCharType="separate"/>
      </w:r>
      <w:r w:rsidR="007309DC" w:rsidRPr="001944B2">
        <w:rPr>
          <w:rStyle w:val="Hyperlink"/>
          <w:rFonts w:cstheme="minorHAnsi"/>
          <w:color w:val="2F5496"/>
        </w:rPr>
        <w:t>DWC Strategy: Moving Forward Together (PDF version)</w:t>
      </w:r>
      <w:r w:rsidR="007309DC" w:rsidRPr="001944B2">
        <w:rPr>
          <w:rFonts w:cstheme="minorHAnsi"/>
          <w:color w:val="2F5496"/>
          <w:shd w:val="clear" w:color="auto" w:fill="FFFFFF"/>
        </w:rPr>
        <w:t xml:space="preserve">, or </w:t>
      </w:r>
      <w:hyperlink r:id="rId50" w:tgtFrame="_blank" w:history="1">
        <w:r w:rsidR="007309DC" w:rsidRPr="001944B2">
          <w:rPr>
            <w:rStyle w:val="Hyperlink"/>
            <w:rFonts w:cstheme="minorHAnsi"/>
            <w:color w:val="2F5496"/>
            <w:shd w:val="clear" w:color="auto" w:fill="FFFFFF"/>
          </w:rPr>
          <w:t>DWC Strategy: Moving Forward Together (Word version)</w:t>
        </w:r>
      </w:hyperlink>
      <w:r w:rsidR="007309DC" w:rsidRPr="001944B2">
        <w:rPr>
          <w:rFonts w:cstheme="minorHAnsi"/>
          <w:color w:val="2F5496"/>
          <w:shd w:val="clear" w:color="auto" w:fill="FFFFFF"/>
        </w:rPr>
        <w:t xml:space="preserve">, or </w:t>
      </w:r>
      <w:hyperlink r:id="rId51" w:tgtFrame="_blank" w:history="1">
        <w:r w:rsidR="007309DC" w:rsidRPr="001944B2">
          <w:rPr>
            <w:rStyle w:val="Hyperlink"/>
            <w:rFonts w:cstheme="minorHAnsi"/>
            <w:color w:val="2F5496"/>
            <w:shd w:val="clear" w:color="auto" w:fill="FFFFFF"/>
          </w:rPr>
          <w:t>DWC Strategy: Moving Forward Together (Plain text)</w:t>
        </w:r>
      </w:hyperlink>
    </w:p>
    <w:p w14:paraId="744255F4" w14:textId="37BC0C9D" w:rsidR="00FA3DE9" w:rsidRPr="00662BD0" w:rsidRDefault="007309DC" w:rsidP="007309DC">
      <w:pPr>
        <w:jc w:val="center"/>
        <w:rPr>
          <w:rFonts w:ascii="Calibri" w:hAnsi="Calibri" w:cs="Calibri"/>
          <w:b/>
          <w:sz w:val="24"/>
          <w:szCs w:val="24"/>
        </w:rPr>
      </w:pPr>
      <w:r w:rsidRPr="001944B2">
        <w:rPr>
          <w:rFonts w:cstheme="minorHAnsi"/>
          <w:color w:val="2F5496"/>
        </w:rPr>
        <w:fldChar w:fldCharType="end"/>
      </w:r>
      <w:r w:rsidRPr="001944B2">
        <w:rPr>
          <w:rFonts w:ascii="Calibri" w:hAnsi="Calibri" w:cs="Calibri"/>
          <w:color w:val="2F5496"/>
        </w:rPr>
        <w:fldChar w:fldCharType="end"/>
      </w:r>
      <w:r w:rsidR="00BF61F5" w:rsidRPr="001F0A9A">
        <w:rPr>
          <w:rFonts w:cstheme="minorHAnsi"/>
        </w:rPr>
        <w:fldChar w:fldCharType="end"/>
      </w:r>
      <w:r w:rsidR="00BF61F5">
        <w:rPr>
          <w:rFonts w:ascii="Calibri" w:hAnsi="Calibri" w:cs="Calibri"/>
        </w:rPr>
        <w:fldChar w:fldCharType="end"/>
      </w:r>
      <w:r>
        <w:rPr>
          <w:rFonts w:ascii="Calibri" w:hAnsi="Calibri" w:cs="Calibri"/>
        </w:rPr>
        <w:t xml:space="preserve"> </w:t>
      </w:r>
      <w:r w:rsidR="00BF61F5">
        <w:rPr>
          <w:rFonts w:ascii="Calibri" w:hAnsi="Calibri" w:cs="Calibri"/>
        </w:rPr>
        <w:t xml:space="preserve"> </w:t>
      </w:r>
      <w:r w:rsidR="00810155">
        <w:rPr>
          <w:rFonts w:ascii="Calibri" w:hAnsi="Calibri" w:cs="Calibri"/>
        </w:rPr>
        <w:t xml:space="preserve"> </w:t>
      </w:r>
      <w:r w:rsidR="000C4B9A">
        <w:rPr>
          <w:rFonts w:ascii="Calibri" w:hAnsi="Calibri" w:cs="Calibri"/>
        </w:rPr>
        <w:t xml:space="preserve"> </w:t>
      </w:r>
      <w:r w:rsidR="00C23FFB" w:rsidRPr="00662BD0">
        <w:rPr>
          <w:rFonts w:ascii="Calibri" w:hAnsi="Calibri" w:cs="Calibri"/>
          <w:b/>
          <w:sz w:val="24"/>
          <w:szCs w:val="24"/>
        </w:rPr>
        <w:t xml:space="preserve"> </w:t>
      </w:r>
      <w:r w:rsidR="00FA3DE9" w:rsidRPr="00662BD0">
        <w:rPr>
          <w:rFonts w:ascii="Calibri" w:hAnsi="Calibri" w:cs="Calibri"/>
          <w:b/>
          <w:sz w:val="24"/>
          <w:szCs w:val="24"/>
        </w:rPr>
        <w:t xml:space="preserve"> </w:t>
      </w:r>
    </w:p>
    <w:p w14:paraId="5D229B95" w14:textId="77777777" w:rsidR="004952EA" w:rsidRPr="00662BD0" w:rsidRDefault="004952EA" w:rsidP="00C314B4">
      <w:pPr>
        <w:spacing w:after="0" w:line="240" w:lineRule="auto"/>
        <w:rPr>
          <w:rFonts w:ascii="Calibri" w:hAnsi="Calibri" w:cs="Calibri"/>
          <w:b/>
          <w:bCs/>
          <w:i/>
          <w:iCs/>
          <w:sz w:val="24"/>
          <w:szCs w:val="24"/>
        </w:rPr>
      </w:pPr>
    </w:p>
    <w:p w14:paraId="45C0F212" w14:textId="77777777" w:rsidR="00C314B4" w:rsidRPr="00662BD0" w:rsidRDefault="00C314B4" w:rsidP="00C314B4">
      <w:pPr>
        <w:spacing w:after="0" w:line="240" w:lineRule="auto"/>
        <w:rPr>
          <w:rFonts w:ascii="Calibri" w:hAnsi="Calibri" w:cs="Calibri"/>
          <w:sz w:val="24"/>
          <w:szCs w:val="24"/>
          <w:shd w:val="clear" w:color="auto" w:fill="FFFFFF"/>
        </w:rPr>
      </w:pPr>
    </w:p>
    <w:p w14:paraId="42412357" w14:textId="21FCA308" w:rsidR="00C314B4" w:rsidRPr="00F75336" w:rsidRDefault="00C314B4" w:rsidP="00C5599A">
      <w:pPr>
        <w:rPr>
          <w:rFonts w:ascii="Corbel" w:hAnsi="Corbel" w:cs="Calibri"/>
          <w:color w:val="2F5496" w:themeColor="accent1" w:themeShade="BF"/>
          <w:sz w:val="24"/>
          <w:szCs w:val="24"/>
          <w:lang w:val="en-US"/>
        </w:rPr>
      </w:pPr>
      <w:r w:rsidRPr="00662BD0">
        <w:rPr>
          <w:rFonts w:ascii="Calibri" w:hAnsi="Calibri" w:cs="Calibri"/>
          <w:b/>
          <w:bCs/>
          <w:sz w:val="24"/>
          <w:szCs w:val="24"/>
          <w:shd w:val="clear" w:color="auto" w:fill="FFFFFF"/>
        </w:rPr>
        <w:br w:type="page"/>
      </w:r>
      <w:r w:rsidRPr="00F75336">
        <w:rPr>
          <w:rFonts w:ascii="Corbel" w:hAnsi="Corbel" w:cs="Calibri"/>
          <w:b/>
          <w:color w:val="480048"/>
          <w:sz w:val="36"/>
          <w:szCs w:val="36"/>
        </w:rPr>
        <w:lastRenderedPageBreak/>
        <w:t>Implementation</w:t>
      </w:r>
    </w:p>
    <w:p w14:paraId="06006D16" w14:textId="151EF165" w:rsidR="00991B2A" w:rsidRPr="00407598" w:rsidRDefault="00030BCC" w:rsidP="00C5599A">
      <w:pPr>
        <w:jc w:val="center"/>
        <w:rPr>
          <w:rFonts w:ascii="Calibri" w:hAnsi="Calibri" w:cs="Calibri"/>
          <w:bCs/>
          <w:color w:val="2F5496" w:themeColor="accent1" w:themeShade="BF"/>
        </w:rPr>
      </w:pPr>
      <w:r w:rsidRPr="00407598">
        <w:rPr>
          <w:rFonts w:ascii="Calibri" w:hAnsi="Calibri" w:cs="Calibri"/>
          <w:b/>
          <w:color w:val="2F5496" w:themeColor="accent1" w:themeShade="BF"/>
        </w:rPr>
        <w:t>The approach in the draft strategy</w:t>
      </w:r>
    </w:p>
    <w:p w14:paraId="67282762" w14:textId="6AEA24FF" w:rsidR="00991B2A" w:rsidRPr="00662BD0" w:rsidRDefault="00224ABC" w:rsidP="00991B2A">
      <w:pPr>
        <w:spacing w:after="0" w:line="240" w:lineRule="auto"/>
        <w:rPr>
          <w:rFonts w:ascii="Calibri" w:hAnsi="Calibri" w:cs="Calibri"/>
          <w:bCs/>
        </w:rPr>
      </w:pPr>
      <w:r w:rsidRPr="00662BD0">
        <w:rPr>
          <w:rFonts w:ascii="Calibri" w:hAnsi="Calibri" w:cs="Calibri"/>
          <w:bCs/>
        </w:rPr>
        <w:t>Some key p</w:t>
      </w:r>
      <w:r w:rsidR="00991B2A" w:rsidRPr="00662BD0">
        <w:rPr>
          <w:rFonts w:ascii="Calibri" w:hAnsi="Calibri" w:cs="Calibri"/>
          <w:bCs/>
        </w:rPr>
        <w:t xml:space="preserve">reliminary </w:t>
      </w:r>
      <w:r w:rsidRPr="00662BD0">
        <w:rPr>
          <w:rFonts w:ascii="Calibri" w:hAnsi="Calibri" w:cs="Calibri"/>
          <w:bCs/>
        </w:rPr>
        <w:t>ideas for an implementation process were outlined in the draft strategy</w:t>
      </w:r>
      <w:r w:rsidR="00727A64" w:rsidRPr="00662BD0">
        <w:rPr>
          <w:rFonts w:ascii="Calibri" w:hAnsi="Calibri" w:cs="Calibri"/>
          <w:bCs/>
        </w:rPr>
        <w:t xml:space="preserve">. </w:t>
      </w:r>
      <w:r w:rsidRPr="00662BD0">
        <w:rPr>
          <w:rFonts w:ascii="Calibri" w:hAnsi="Calibri" w:cs="Calibri"/>
          <w:bCs/>
        </w:rPr>
        <w:t xml:space="preserve"> </w:t>
      </w:r>
    </w:p>
    <w:p w14:paraId="6E260F84" w14:textId="7FC24DCF" w:rsidR="00D66891" w:rsidRPr="00662BD0" w:rsidRDefault="00030BCC" w:rsidP="00275596">
      <w:pPr>
        <w:spacing w:after="0" w:line="240" w:lineRule="auto"/>
        <w:rPr>
          <w:rFonts w:ascii="Calibri" w:hAnsi="Calibri" w:cs="Calibri"/>
          <w:b/>
        </w:rPr>
      </w:pPr>
      <w:r w:rsidRPr="00662BD0">
        <w:rPr>
          <w:rFonts w:ascii="Calibri" w:hAnsi="Calibri" w:cs="Calibri"/>
          <w:b/>
        </w:rPr>
        <w:t xml:space="preserve"> </w:t>
      </w:r>
    </w:p>
    <w:p w14:paraId="093E8B96" w14:textId="3F7DA361" w:rsidR="003B6EB6" w:rsidRPr="00D737D2" w:rsidRDefault="0028425F" w:rsidP="003B6EB6">
      <w:pPr>
        <w:rPr>
          <w:rFonts w:ascii="Calibri" w:hAnsi="Calibri" w:cs="Calibri"/>
        </w:rPr>
      </w:pPr>
      <w:hyperlink r:id="rId52" w:history="1">
        <w:r w:rsidR="003B6EB6" w:rsidRPr="00662BD0">
          <w:rPr>
            <w:rStyle w:val="Hyperlink"/>
            <w:rFonts w:ascii="Calibri" w:hAnsi="Calibri" w:cs="Calibri"/>
          </w:rPr>
          <w:t xml:space="preserve">DWC Draft Strategy </w:t>
        </w:r>
        <w:r w:rsidR="003B6EB6">
          <w:rPr>
            <w:rStyle w:val="Hyperlink"/>
            <w:rFonts w:ascii="Calibri" w:hAnsi="Calibri" w:cs="Calibri"/>
          </w:rPr>
          <w:t>(</w:t>
        </w:r>
        <w:r w:rsidR="003B6EB6" w:rsidRPr="00662BD0">
          <w:rPr>
            <w:rStyle w:val="Hyperlink"/>
            <w:rFonts w:ascii="Calibri" w:hAnsi="Calibri" w:cs="Calibri"/>
          </w:rPr>
          <w:t>PDF version</w:t>
        </w:r>
      </w:hyperlink>
      <w:r w:rsidR="003B6EB6">
        <w:rPr>
          <w:rStyle w:val="Hyperlink"/>
          <w:rFonts w:ascii="Calibri" w:hAnsi="Calibri" w:cs="Calibri"/>
        </w:rPr>
        <w:t>)</w:t>
      </w:r>
      <w:r w:rsidR="003B6EB6">
        <w:rPr>
          <w:rStyle w:val="Hyperlink"/>
          <w:rFonts w:ascii="Calibri" w:hAnsi="Calibri" w:cs="Calibri"/>
          <w:u w:val="none"/>
        </w:rPr>
        <w:t xml:space="preserve">, </w:t>
      </w:r>
      <w:hyperlink r:id="rId53" w:history="1">
        <w:r w:rsidR="003B6EB6" w:rsidRPr="00D737D2">
          <w:rPr>
            <w:rStyle w:val="Hyperlink"/>
            <w:rFonts w:ascii="Calibri" w:hAnsi="Calibri" w:cs="Calibri"/>
          </w:rPr>
          <w:t>DWC Draft Strategy (Word version)</w:t>
        </w:r>
      </w:hyperlink>
      <w:r w:rsidR="003B6EB6">
        <w:rPr>
          <w:rStyle w:val="Hyperlink"/>
          <w:rFonts w:ascii="Calibri" w:hAnsi="Calibri" w:cs="Calibri"/>
          <w:u w:val="none"/>
        </w:rPr>
        <w:t xml:space="preserve">, </w:t>
      </w:r>
      <w:hyperlink r:id="rId54" w:history="1">
        <w:r w:rsidR="003B6EB6" w:rsidRPr="00D737D2">
          <w:rPr>
            <w:rStyle w:val="Hyperlink"/>
            <w:rFonts w:ascii="Calibri" w:hAnsi="Calibri" w:cs="Calibri"/>
          </w:rPr>
          <w:t>DWC Draft Strategy (Text version)</w:t>
        </w:r>
      </w:hyperlink>
      <w:r w:rsidR="003B6EB6">
        <w:rPr>
          <w:rStyle w:val="Hyperlink"/>
          <w:rFonts w:ascii="Calibri" w:hAnsi="Calibri" w:cs="Calibri"/>
          <w:u w:val="none"/>
        </w:rPr>
        <w:t xml:space="preserve"> </w:t>
      </w:r>
    </w:p>
    <w:p w14:paraId="4541DD9C" w14:textId="77777777" w:rsidR="00153562" w:rsidRPr="00662BD0" w:rsidRDefault="00153562" w:rsidP="00C314B4">
      <w:pPr>
        <w:spacing w:after="0" w:line="240" w:lineRule="auto"/>
        <w:jc w:val="center"/>
        <w:rPr>
          <w:rFonts w:ascii="Calibri" w:hAnsi="Calibri" w:cs="Calibri"/>
          <w:b/>
        </w:rPr>
      </w:pPr>
    </w:p>
    <w:p w14:paraId="7F7CBD57" w14:textId="77777777" w:rsidR="002579D6" w:rsidRPr="00407598" w:rsidRDefault="002579D6" w:rsidP="002579D6">
      <w:pPr>
        <w:spacing w:line="257" w:lineRule="auto"/>
        <w:jc w:val="center"/>
        <w:rPr>
          <w:rFonts w:ascii="Calibri" w:hAnsi="Calibri" w:cs="Calibri"/>
          <w:b/>
          <w:bCs/>
          <w:color w:val="2F5496" w:themeColor="accent1" w:themeShade="BF"/>
        </w:rPr>
      </w:pPr>
      <w:r w:rsidRPr="00407598">
        <w:rPr>
          <w:rFonts w:ascii="Calibri" w:hAnsi="Calibri" w:cs="Calibri"/>
          <w:b/>
          <w:bCs/>
          <w:color w:val="2F5496" w:themeColor="accent1" w:themeShade="BF"/>
        </w:rPr>
        <w:t xml:space="preserve">What we heard about this part of the draft strategy in the consultations </w:t>
      </w:r>
    </w:p>
    <w:p w14:paraId="2010E788" w14:textId="696092EA" w:rsidR="00C314B4" w:rsidRPr="00662BD0" w:rsidRDefault="00C314B4" w:rsidP="00C314B4">
      <w:pPr>
        <w:spacing w:after="0" w:line="240" w:lineRule="auto"/>
        <w:rPr>
          <w:rFonts w:ascii="Calibri" w:hAnsi="Calibri" w:cs="Calibri"/>
        </w:rPr>
      </w:pPr>
      <w:r w:rsidRPr="00407598">
        <w:rPr>
          <w:rFonts w:ascii="Calibri" w:hAnsi="Calibri" w:cs="Calibri"/>
          <w:i/>
          <w:iCs/>
          <w:color w:val="2F5496" w:themeColor="accent1" w:themeShade="BF"/>
        </w:rPr>
        <w:t>Summary</w:t>
      </w:r>
      <w:r w:rsidR="00FA4A1C" w:rsidRPr="00407598">
        <w:rPr>
          <w:rFonts w:ascii="Calibri" w:hAnsi="Calibri" w:cs="Calibri"/>
          <w:i/>
          <w:iCs/>
          <w:color w:val="2F5496" w:themeColor="accent1" w:themeShade="BF"/>
        </w:rPr>
        <w:t xml:space="preserve"> of survey input:</w:t>
      </w:r>
      <w:r w:rsidR="00FA4A1C" w:rsidRPr="00407598">
        <w:rPr>
          <w:rFonts w:ascii="Calibri" w:hAnsi="Calibri" w:cs="Calibri"/>
          <w:color w:val="2F5496" w:themeColor="accent1" w:themeShade="BF"/>
        </w:rPr>
        <w:t xml:space="preserve"> </w:t>
      </w:r>
      <w:r w:rsidRPr="00662BD0">
        <w:rPr>
          <w:rFonts w:ascii="Calibri" w:hAnsi="Calibri" w:cs="Calibri"/>
        </w:rPr>
        <w:t xml:space="preserve">262 people responded to the question about whether the strategy would create meaningful action, with many questioning its effectiveness as a voluntary strategy. Sixty-six participants offered comments. </w:t>
      </w:r>
    </w:p>
    <w:p w14:paraId="438F18E8" w14:textId="77777777" w:rsidR="00C314B4" w:rsidRPr="00662BD0" w:rsidRDefault="00C314B4" w:rsidP="00C314B4">
      <w:pPr>
        <w:spacing w:after="0" w:line="240" w:lineRule="auto"/>
        <w:rPr>
          <w:rFonts w:ascii="Calibri" w:hAnsi="Calibri" w:cs="Calibri"/>
        </w:rPr>
      </w:pPr>
    </w:p>
    <w:p w14:paraId="145D4A1D" w14:textId="28EB2581" w:rsidR="00FA4A1C" w:rsidRPr="00407598" w:rsidRDefault="00FA4A1C" w:rsidP="00B503A9">
      <w:pPr>
        <w:spacing w:after="0" w:line="240" w:lineRule="auto"/>
        <w:rPr>
          <w:rFonts w:ascii="Calibri" w:hAnsi="Calibri" w:cs="Calibri"/>
          <w:i/>
          <w:iCs/>
          <w:color w:val="2F5496" w:themeColor="accent1" w:themeShade="BF"/>
          <w:shd w:val="clear" w:color="auto" w:fill="FFFFFF"/>
        </w:rPr>
      </w:pPr>
      <w:r w:rsidRPr="00407598">
        <w:rPr>
          <w:rFonts w:ascii="Calibri" w:hAnsi="Calibri" w:cs="Calibri"/>
          <w:i/>
          <w:iCs/>
          <w:color w:val="2F5496" w:themeColor="accent1" w:themeShade="BF"/>
          <w:shd w:val="clear" w:color="auto" w:fill="FFFFFF"/>
        </w:rPr>
        <w:t>Key feedback from the survey responses and the consultation sessions</w:t>
      </w:r>
    </w:p>
    <w:p w14:paraId="6AD8838E" w14:textId="0F3BC3F8" w:rsidR="00B503A9" w:rsidRPr="00662BD0" w:rsidRDefault="00B503A9" w:rsidP="00B503A9">
      <w:pPr>
        <w:spacing w:after="0" w:line="240" w:lineRule="auto"/>
        <w:rPr>
          <w:rFonts w:ascii="Calibri" w:hAnsi="Calibri" w:cs="Calibri"/>
          <w:i/>
          <w:iCs/>
          <w:color w:val="2F5496" w:themeColor="accent1" w:themeShade="BF"/>
          <w:shd w:val="clear" w:color="auto" w:fill="FFFFFF"/>
        </w:rPr>
      </w:pPr>
    </w:p>
    <w:p w14:paraId="7392667C" w14:textId="77777777" w:rsidR="00B503A9" w:rsidRPr="00662BD0" w:rsidRDefault="00B503A9" w:rsidP="00B503A9">
      <w:pPr>
        <w:spacing w:after="0" w:line="240" w:lineRule="auto"/>
        <w:rPr>
          <w:rFonts w:ascii="Calibri" w:hAnsi="Calibri" w:cs="Calibri"/>
          <w:strike/>
        </w:rPr>
      </w:pPr>
      <w:r w:rsidRPr="00662BD0">
        <w:rPr>
          <w:rFonts w:ascii="Calibri" w:hAnsi="Calibri" w:cs="Calibri"/>
        </w:rPr>
        <w:t xml:space="preserve">The discourse of meaningful action was one of concern. While the feedback on the content and tone of the strategy was overwhelmingly positive, many questioned how effective it would be in creating change. One comment from a provincial government employee who has a disability is illustrative of most comments in this section: </w:t>
      </w:r>
      <w:r w:rsidRPr="00662BD0">
        <w:rPr>
          <w:rFonts w:ascii="Calibri" w:hAnsi="Calibri" w:cs="Calibri"/>
          <w:i/>
          <w:iCs/>
        </w:rPr>
        <w:t>“Colour me skeptical.”</w:t>
      </w:r>
      <w:r w:rsidRPr="00662BD0">
        <w:rPr>
          <w:rFonts w:ascii="Calibri" w:hAnsi="Calibri" w:cs="Calibri"/>
        </w:rPr>
        <w:t xml:space="preserve"> While 51% offered hopeful and positive responses, many of the respondents questioned whether the strategy could affect meaningful, long term change. </w:t>
      </w:r>
    </w:p>
    <w:p w14:paraId="7C31A63D" w14:textId="06174D66" w:rsidR="00C5792F" w:rsidRPr="00662BD0" w:rsidRDefault="00B503A9" w:rsidP="00C5792F">
      <w:pPr>
        <w:spacing w:after="0" w:line="240" w:lineRule="auto"/>
        <w:rPr>
          <w:rFonts w:ascii="Calibri" w:eastAsia="MS PGothic" w:hAnsi="Calibri" w:cs="Calibri"/>
        </w:rPr>
      </w:pPr>
      <w:r w:rsidRPr="00662BD0">
        <w:rPr>
          <w:rFonts w:ascii="Calibri" w:hAnsi="Calibri" w:cs="Calibri"/>
          <w:i/>
          <w:iCs/>
          <w:color w:val="2F5496" w:themeColor="accent1" w:themeShade="BF"/>
          <w:shd w:val="clear" w:color="auto" w:fill="FFFFFF"/>
        </w:rPr>
        <w:t xml:space="preserve"> </w:t>
      </w:r>
    </w:p>
    <w:p w14:paraId="1F82AEBD" w14:textId="14C076F0" w:rsidR="00862C71" w:rsidRPr="00662BD0" w:rsidRDefault="00862C71" w:rsidP="00A84D68">
      <w:pPr>
        <w:pStyle w:val="ListParagraph"/>
        <w:numPr>
          <w:ilvl w:val="0"/>
          <w:numId w:val="40"/>
        </w:numPr>
        <w:spacing w:after="0" w:line="240" w:lineRule="auto"/>
        <w:ind w:left="714" w:hanging="357"/>
        <w:rPr>
          <w:rFonts w:ascii="Calibri" w:hAnsi="Calibri" w:cs="Calibri"/>
          <w:i/>
          <w:iCs/>
        </w:rPr>
      </w:pPr>
      <w:r w:rsidRPr="00662BD0">
        <w:rPr>
          <w:rFonts w:ascii="Calibri" w:hAnsi="Calibri" w:cs="Calibri"/>
          <w:b/>
          <w:bCs/>
          <w:i/>
          <w:iCs/>
        </w:rPr>
        <w:t>Stakeholder Commitment</w:t>
      </w:r>
    </w:p>
    <w:p w14:paraId="73763AB6" w14:textId="77777777" w:rsidR="00862C71" w:rsidRPr="00662BD0" w:rsidRDefault="00862C71" w:rsidP="00862C71">
      <w:pPr>
        <w:spacing w:after="0" w:line="240" w:lineRule="auto"/>
        <w:rPr>
          <w:rFonts w:ascii="Calibri" w:hAnsi="Calibri" w:cs="Calibri"/>
        </w:rPr>
      </w:pPr>
    </w:p>
    <w:p w14:paraId="19B73ED9" w14:textId="538EB471" w:rsidR="00862C71" w:rsidRPr="00662BD0" w:rsidRDefault="00862C71" w:rsidP="00862C71">
      <w:pPr>
        <w:spacing w:after="0" w:line="240" w:lineRule="auto"/>
        <w:rPr>
          <w:rFonts w:ascii="Calibri" w:hAnsi="Calibri" w:cs="Calibri"/>
        </w:rPr>
      </w:pPr>
      <w:r w:rsidRPr="00662BD0">
        <w:rPr>
          <w:rFonts w:ascii="Calibri" w:hAnsi="Calibri" w:cs="Calibri"/>
        </w:rPr>
        <w:t>A disability service provider in a</w:t>
      </w:r>
      <w:r w:rsidR="00B92721">
        <w:rPr>
          <w:rFonts w:ascii="Calibri" w:hAnsi="Calibri" w:cs="Calibri"/>
        </w:rPr>
        <w:t xml:space="preserve">n </w:t>
      </w:r>
      <w:r w:rsidRPr="00662BD0">
        <w:rPr>
          <w:rFonts w:ascii="Calibri" w:hAnsi="Calibri" w:cs="Calibri"/>
        </w:rPr>
        <w:t>Ontario community describes a difficult experience trying to get pe</w:t>
      </w:r>
      <w:r w:rsidR="00FB4B29" w:rsidRPr="00662BD0">
        <w:rPr>
          <w:rFonts w:ascii="Calibri" w:hAnsi="Calibri" w:cs="Calibri"/>
        </w:rPr>
        <w:t>rsons</w:t>
      </w:r>
      <w:r w:rsidRPr="00662BD0">
        <w:rPr>
          <w:rFonts w:ascii="Calibri" w:hAnsi="Calibri" w:cs="Calibri"/>
        </w:rPr>
        <w:t xml:space="preserve"> with disabilities into employment: </w:t>
      </w:r>
    </w:p>
    <w:p w14:paraId="25F2BF82" w14:textId="77777777" w:rsidR="00862C71" w:rsidRPr="00662BD0" w:rsidRDefault="00862C71" w:rsidP="00862C71">
      <w:pPr>
        <w:spacing w:after="0" w:line="240" w:lineRule="auto"/>
        <w:rPr>
          <w:rFonts w:ascii="Calibri" w:hAnsi="Calibri" w:cs="Calibri"/>
        </w:rPr>
      </w:pPr>
    </w:p>
    <w:p w14:paraId="6CA9AC4D" w14:textId="77777777" w:rsidR="00862C71" w:rsidRPr="00662BD0" w:rsidRDefault="00862C71" w:rsidP="007B65A5">
      <w:pPr>
        <w:ind w:left="405" w:right="1134"/>
        <w:rPr>
          <w:rFonts w:ascii="Calibri" w:hAnsi="Calibri" w:cs="Calibri"/>
        </w:rPr>
      </w:pPr>
      <w:r w:rsidRPr="00662BD0">
        <w:rPr>
          <w:rFonts w:ascii="Calibri" w:hAnsi="Calibri" w:cs="Calibri"/>
          <w:i/>
          <w:iCs/>
        </w:rPr>
        <w:t>“I've experienced so much reluctance from the business community to consider those whom I support for positions, it is difficult to be optimistic about meaningful engagement. While I applaud the efforts to create a national strategy, I do hope that whichever government is in power at each of the levels has the same willingness to invest in something like this.”</w:t>
      </w:r>
    </w:p>
    <w:p w14:paraId="293E1A93" w14:textId="77777777" w:rsidR="00135D1C" w:rsidRPr="00662BD0" w:rsidRDefault="00135D1C" w:rsidP="00862C71">
      <w:pPr>
        <w:pStyle w:val="ListParagraph"/>
        <w:spacing w:after="0" w:line="240" w:lineRule="auto"/>
        <w:ind w:left="0" w:right="1134"/>
        <w:rPr>
          <w:rFonts w:ascii="Calibri" w:hAnsi="Calibri" w:cs="Calibri"/>
        </w:rPr>
      </w:pPr>
    </w:p>
    <w:p w14:paraId="795C185A" w14:textId="70FAED5C" w:rsidR="00885DEA" w:rsidRPr="00662BD0" w:rsidRDefault="00135D1C" w:rsidP="00A84D68">
      <w:pPr>
        <w:ind w:left="357"/>
        <w:rPr>
          <w:rFonts w:ascii="Calibri" w:hAnsi="Calibri" w:cs="Calibri"/>
        </w:rPr>
      </w:pPr>
      <w:r w:rsidRPr="00662BD0">
        <w:rPr>
          <w:rFonts w:ascii="Calibri" w:hAnsi="Calibri" w:cs="Calibri"/>
          <w:b/>
          <w:bCs/>
          <w:i/>
          <w:iCs/>
        </w:rPr>
        <w:t xml:space="preserve">2) </w:t>
      </w:r>
      <w:r w:rsidR="00273CC4">
        <w:rPr>
          <w:rFonts w:ascii="Calibri" w:hAnsi="Calibri" w:cs="Calibri"/>
          <w:b/>
          <w:bCs/>
          <w:i/>
          <w:iCs/>
        </w:rPr>
        <w:t xml:space="preserve">   </w:t>
      </w:r>
      <w:r w:rsidR="00885DEA" w:rsidRPr="00662BD0">
        <w:rPr>
          <w:rFonts w:ascii="Calibri" w:hAnsi="Calibri" w:cs="Calibri"/>
          <w:b/>
          <w:bCs/>
          <w:i/>
          <w:iCs/>
        </w:rPr>
        <w:t>Building partnerships an important element of implementation</w:t>
      </w:r>
    </w:p>
    <w:p w14:paraId="0A353458" w14:textId="75F34E81" w:rsidR="00C5792F" w:rsidRPr="00662BD0" w:rsidRDefault="00C5792F" w:rsidP="00885DEA">
      <w:pPr>
        <w:spacing w:after="0" w:line="240" w:lineRule="auto"/>
        <w:rPr>
          <w:rFonts w:ascii="Calibri" w:hAnsi="Calibri" w:cs="Calibri"/>
        </w:rPr>
      </w:pPr>
      <w:r w:rsidRPr="00662BD0">
        <w:rPr>
          <w:rFonts w:ascii="Calibri" w:hAnsi="Calibri" w:cs="Calibri"/>
        </w:rPr>
        <w:t xml:space="preserve">Quite a few comments were made about the need for continued building of strong partnerships and collaborations as an important element of implementation. Partnerships is one of the pillars in the draft strategy, but possibly in the implementation we can ensure activities and forums that help continue the process of building partnerships. Some specific groups were mentioned such as organizations representing indigenous peoples. </w:t>
      </w:r>
    </w:p>
    <w:p w14:paraId="48BE4FBA" w14:textId="77777777" w:rsidR="000F3D4E" w:rsidRPr="00662BD0" w:rsidRDefault="000F3D4E" w:rsidP="00CB65F6">
      <w:pPr>
        <w:spacing w:after="0" w:line="240" w:lineRule="auto"/>
        <w:rPr>
          <w:rFonts w:ascii="Calibri" w:hAnsi="Calibri" w:cs="Calibri"/>
        </w:rPr>
      </w:pPr>
    </w:p>
    <w:p w14:paraId="31AB75AE" w14:textId="29E4C74B" w:rsidR="00CB65F6" w:rsidRPr="00662BD0" w:rsidRDefault="00CB65F6" w:rsidP="00CB65F6">
      <w:pPr>
        <w:spacing w:after="0" w:line="240" w:lineRule="auto"/>
        <w:rPr>
          <w:rFonts w:ascii="Calibri" w:hAnsi="Calibri" w:cs="Calibri"/>
          <w:i/>
        </w:rPr>
      </w:pPr>
      <w:r w:rsidRPr="00662BD0">
        <w:rPr>
          <w:rFonts w:ascii="Calibri" w:hAnsi="Calibri" w:cs="Calibri"/>
        </w:rPr>
        <w:lastRenderedPageBreak/>
        <w:t>An Ontario woman living with a moderate pain disorder</w:t>
      </w:r>
      <w:r w:rsidRPr="00662BD0">
        <w:rPr>
          <w:rFonts w:ascii="Calibri" w:hAnsi="Calibri" w:cs="Calibri"/>
          <w:i/>
        </w:rPr>
        <w:t xml:space="preserve"> </w:t>
      </w:r>
      <w:r w:rsidRPr="00662BD0">
        <w:rPr>
          <w:rFonts w:ascii="Calibri" w:hAnsi="Calibri" w:cs="Calibri"/>
        </w:rPr>
        <w:t>suggested that collaboration plays a key role in getting this strategy implemented</w:t>
      </w:r>
      <w:r w:rsidRPr="00662BD0">
        <w:rPr>
          <w:rFonts w:ascii="Calibri" w:hAnsi="Calibri" w:cs="Calibri"/>
          <w:i/>
        </w:rPr>
        <w:t>:</w:t>
      </w:r>
    </w:p>
    <w:p w14:paraId="19CE73F9" w14:textId="77777777" w:rsidR="00CB65F6" w:rsidRPr="00662BD0" w:rsidRDefault="00CB65F6" w:rsidP="00CB65F6">
      <w:pPr>
        <w:spacing w:after="0" w:line="240" w:lineRule="auto"/>
        <w:rPr>
          <w:rFonts w:ascii="Calibri" w:hAnsi="Calibri" w:cs="Calibri"/>
          <w:i/>
        </w:rPr>
      </w:pPr>
    </w:p>
    <w:p w14:paraId="2043D02E" w14:textId="774C4E5A" w:rsidR="00CB65F6" w:rsidRPr="00662BD0" w:rsidRDefault="00CB65F6" w:rsidP="007B65A5">
      <w:pPr>
        <w:ind w:left="405" w:right="1134"/>
        <w:rPr>
          <w:rFonts w:ascii="Calibri" w:hAnsi="Calibri" w:cs="Calibri"/>
          <w:i/>
        </w:rPr>
      </w:pPr>
      <w:r w:rsidRPr="00662BD0">
        <w:rPr>
          <w:rFonts w:ascii="Calibri" w:hAnsi="Calibri" w:cs="Calibri"/>
          <w:i/>
        </w:rPr>
        <w:t>“</w:t>
      </w:r>
      <w:r w:rsidR="006E20E3">
        <w:rPr>
          <w:rFonts w:ascii="Calibri" w:hAnsi="Calibri" w:cs="Calibri"/>
          <w:i/>
        </w:rPr>
        <w:t>…</w:t>
      </w:r>
      <w:r w:rsidRPr="00662BD0">
        <w:rPr>
          <w:rFonts w:ascii="Calibri" w:hAnsi="Calibri" w:cs="Calibri"/>
          <w:i/>
        </w:rPr>
        <w:t>I recognize your monumental task and intense work to reach this draft stage - congratulations. The road ahead toward meaningful action (aka strategy adopted and working within each province/territory/ nationally), will take even more work to achieve. Marshalling the injured workers, pe</w:t>
      </w:r>
      <w:r w:rsidR="002F69C4" w:rsidRPr="00662BD0">
        <w:rPr>
          <w:rFonts w:ascii="Calibri" w:hAnsi="Calibri" w:cs="Calibri"/>
          <w:i/>
        </w:rPr>
        <w:t>rsons</w:t>
      </w:r>
      <w:r w:rsidRPr="00662BD0">
        <w:rPr>
          <w:rFonts w:ascii="Calibri" w:hAnsi="Calibri" w:cs="Calibri"/>
          <w:i/>
        </w:rPr>
        <w:t xml:space="preserve"> with disabilities and friendly employers towards educating their elected representatives about their support/desire for this to adopted is critical.”</w:t>
      </w:r>
    </w:p>
    <w:p w14:paraId="64963B71" w14:textId="77777777" w:rsidR="00CB65F6" w:rsidRPr="00662BD0" w:rsidRDefault="00CB65F6" w:rsidP="00CB65F6">
      <w:pPr>
        <w:spacing w:after="0" w:line="240" w:lineRule="auto"/>
        <w:rPr>
          <w:rFonts w:ascii="Calibri" w:hAnsi="Calibri" w:cs="Calibri"/>
        </w:rPr>
      </w:pPr>
    </w:p>
    <w:p w14:paraId="727349DF" w14:textId="77777777" w:rsidR="00CB65F6" w:rsidRPr="00662BD0" w:rsidRDefault="00CB65F6" w:rsidP="00CB65F6">
      <w:pPr>
        <w:spacing w:after="0" w:line="240" w:lineRule="auto"/>
        <w:rPr>
          <w:rFonts w:ascii="Calibri" w:hAnsi="Calibri" w:cs="Calibri"/>
          <w:i/>
        </w:rPr>
      </w:pPr>
      <w:r w:rsidRPr="00662BD0">
        <w:rPr>
          <w:rFonts w:ascii="Calibri" w:hAnsi="Calibri" w:cs="Calibri"/>
        </w:rPr>
        <w:t>A researcher from Ontario also urged strong partnerships be built to see this strategy to fruition:</w:t>
      </w:r>
      <w:r w:rsidRPr="00662BD0">
        <w:rPr>
          <w:rFonts w:ascii="Calibri" w:hAnsi="Calibri" w:cs="Calibri"/>
          <w:i/>
        </w:rPr>
        <w:t xml:space="preserve">  </w:t>
      </w:r>
    </w:p>
    <w:p w14:paraId="4BE5D876" w14:textId="77777777" w:rsidR="00CB65F6" w:rsidRPr="00662BD0" w:rsidRDefault="00CB65F6" w:rsidP="00CB65F6">
      <w:pPr>
        <w:spacing w:after="0" w:line="240" w:lineRule="auto"/>
        <w:rPr>
          <w:rFonts w:ascii="Calibri" w:hAnsi="Calibri" w:cs="Calibri"/>
          <w:i/>
        </w:rPr>
      </w:pPr>
    </w:p>
    <w:p w14:paraId="4BAE08CC" w14:textId="3B82C659" w:rsidR="00CB65F6" w:rsidRPr="00662BD0" w:rsidRDefault="00CB65F6" w:rsidP="007B65A5">
      <w:pPr>
        <w:ind w:left="405" w:right="1134"/>
        <w:rPr>
          <w:rFonts w:ascii="Calibri" w:hAnsi="Calibri" w:cs="Calibri"/>
          <w:i/>
        </w:rPr>
      </w:pPr>
      <w:r w:rsidRPr="007B65A5">
        <w:rPr>
          <w:rFonts w:ascii="Calibri" w:hAnsi="Calibri" w:cs="Calibri"/>
          <w:bCs/>
          <w:i/>
          <w:iCs/>
        </w:rPr>
        <w:t>“To be frank, I am unsure whether the draft will encourage meaningful action.</w:t>
      </w:r>
      <w:r w:rsidRPr="00662BD0">
        <w:rPr>
          <w:rFonts w:ascii="Calibri" w:hAnsi="Calibri" w:cs="Calibri"/>
          <w:i/>
        </w:rPr>
        <w:t xml:space="preserve"> I think that the document is coming together very well, but whether an idea diffuses and results in action is the result of so much more than what is written. I do hope that high quality partnerships are developed and that various key players decide to champion the strategy!”</w:t>
      </w:r>
    </w:p>
    <w:p w14:paraId="230013C2" w14:textId="21BBB455" w:rsidR="00A16A6F" w:rsidRPr="00662BD0" w:rsidRDefault="00A16A6F" w:rsidP="00CB65F6">
      <w:pPr>
        <w:pStyle w:val="ListParagraph"/>
        <w:spacing w:after="0" w:line="240" w:lineRule="auto"/>
        <w:ind w:left="0"/>
        <w:rPr>
          <w:rFonts w:ascii="Calibri" w:hAnsi="Calibri" w:cs="Calibri"/>
          <w:i/>
        </w:rPr>
      </w:pPr>
    </w:p>
    <w:p w14:paraId="3901DFBF" w14:textId="62467412" w:rsidR="00A16A6F" w:rsidRPr="00662BD0" w:rsidRDefault="008222E6" w:rsidP="001C4132">
      <w:pPr>
        <w:spacing w:after="0" w:line="240" w:lineRule="auto"/>
        <w:rPr>
          <w:rFonts w:ascii="Calibri" w:hAnsi="Calibri" w:cs="Calibri"/>
          <w:i/>
        </w:rPr>
      </w:pPr>
      <w:r w:rsidRPr="00662BD0">
        <w:rPr>
          <w:rFonts w:ascii="Calibri" w:hAnsi="Calibri" w:cs="Calibri"/>
        </w:rPr>
        <w:t>The i</w:t>
      </w:r>
      <w:r w:rsidR="00A16A6F" w:rsidRPr="00662BD0">
        <w:rPr>
          <w:rFonts w:ascii="Calibri" w:hAnsi="Calibri" w:cs="Calibri"/>
        </w:rPr>
        <w:t>mportance of involving pe</w:t>
      </w:r>
      <w:r w:rsidR="00FB4B29" w:rsidRPr="00662BD0">
        <w:rPr>
          <w:rFonts w:ascii="Calibri" w:hAnsi="Calibri" w:cs="Calibri"/>
        </w:rPr>
        <w:t>rsons</w:t>
      </w:r>
      <w:r w:rsidR="00A16A6F" w:rsidRPr="00662BD0">
        <w:rPr>
          <w:rFonts w:ascii="Calibri" w:hAnsi="Calibri" w:cs="Calibri"/>
        </w:rPr>
        <w:t xml:space="preserve"> with disabilities in all initiatives was also emphasized. For example, h</w:t>
      </w:r>
      <w:r w:rsidR="00A16A6F" w:rsidRPr="00662BD0">
        <w:rPr>
          <w:rFonts w:ascii="Calibri" w:eastAsia="MS PGothic" w:hAnsi="Calibri" w:cs="Calibri"/>
        </w:rPr>
        <w:t>ave people from the client groups at the table [when designing support programs], as they need to be there to ensure programs are designed with clients in mind.</w:t>
      </w:r>
    </w:p>
    <w:p w14:paraId="64BCD6ED" w14:textId="77777777" w:rsidR="00C5792F" w:rsidRPr="00662BD0" w:rsidRDefault="00C5792F" w:rsidP="00C5792F">
      <w:pPr>
        <w:spacing w:after="0" w:line="240" w:lineRule="auto"/>
        <w:rPr>
          <w:rFonts w:ascii="Calibri" w:hAnsi="Calibri" w:cs="Calibri"/>
        </w:rPr>
      </w:pPr>
    </w:p>
    <w:p w14:paraId="52B0AF65" w14:textId="7717C452" w:rsidR="00862C71" w:rsidRPr="00662BD0" w:rsidRDefault="002313FA" w:rsidP="00275596">
      <w:pPr>
        <w:pStyle w:val="ListParagraph"/>
        <w:numPr>
          <w:ilvl w:val="0"/>
          <w:numId w:val="61"/>
        </w:numPr>
        <w:spacing w:after="0" w:line="240" w:lineRule="auto"/>
        <w:rPr>
          <w:rFonts w:ascii="Calibri" w:hAnsi="Calibri" w:cs="Calibri"/>
          <w:i/>
          <w:iCs/>
        </w:rPr>
      </w:pPr>
      <w:r w:rsidRPr="00662BD0">
        <w:rPr>
          <w:rFonts w:ascii="Calibri" w:hAnsi="Calibri" w:cs="Calibri"/>
          <w:b/>
          <w:bCs/>
          <w:i/>
          <w:iCs/>
        </w:rPr>
        <w:t>The</w:t>
      </w:r>
      <w:r w:rsidR="00C5792F" w:rsidRPr="00662BD0">
        <w:rPr>
          <w:rFonts w:ascii="Calibri" w:hAnsi="Calibri" w:cs="Calibri"/>
          <w:b/>
          <w:bCs/>
          <w:i/>
          <w:iCs/>
        </w:rPr>
        <w:t xml:space="preserve"> importance of measurement, monitoring and evaluation, and </w:t>
      </w:r>
      <w:r w:rsidR="00135D1C" w:rsidRPr="00662BD0">
        <w:rPr>
          <w:rFonts w:ascii="Calibri" w:hAnsi="Calibri" w:cs="Calibri"/>
          <w:b/>
          <w:bCs/>
          <w:i/>
          <w:iCs/>
        </w:rPr>
        <w:t>communication of these results</w:t>
      </w:r>
    </w:p>
    <w:p w14:paraId="0CADFA4D" w14:textId="77777777" w:rsidR="005C5CFA" w:rsidRPr="00662BD0" w:rsidRDefault="005C5CFA" w:rsidP="00275596">
      <w:pPr>
        <w:pStyle w:val="ListParagraph"/>
        <w:spacing w:after="0" w:line="240" w:lineRule="auto"/>
        <w:rPr>
          <w:rFonts w:ascii="Calibri" w:hAnsi="Calibri" w:cs="Calibri"/>
        </w:rPr>
      </w:pPr>
    </w:p>
    <w:p w14:paraId="32AC06A4" w14:textId="77777777" w:rsidR="00862C71" w:rsidRPr="00662BD0" w:rsidRDefault="00862C71" w:rsidP="00862C71">
      <w:pPr>
        <w:spacing w:after="0" w:line="240" w:lineRule="auto"/>
        <w:rPr>
          <w:rFonts w:ascii="Calibri" w:hAnsi="Calibri" w:cs="Calibri"/>
        </w:rPr>
      </w:pPr>
      <w:r w:rsidRPr="00662BD0">
        <w:rPr>
          <w:rFonts w:ascii="Calibri" w:hAnsi="Calibri" w:cs="Calibri"/>
        </w:rPr>
        <w:t xml:space="preserve">A small-town Ontario public sector worker recommended how baseline measures may encourage stakeholder commitment, and describes how these measures could be captured and rewarded: </w:t>
      </w:r>
    </w:p>
    <w:p w14:paraId="0C878E88" w14:textId="77777777" w:rsidR="00862C71" w:rsidRPr="00662BD0" w:rsidRDefault="00862C71" w:rsidP="00862C71">
      <w:pPr>
        <w:spacing w:after="0" w:line="240" w:lineRule="auto"/>
        <w:rPr>
          <w:rFonts w:ascii="Calibri" w:hAnsi="Calibri" w:cs="Calibri"/>
        </w:rPr>
      </w:pPr>
    </w:p>
    <w:p w14:paraId="4773BFC9" w14:textId="64640D64" w:rsidR="00862C71" w:rsidRPr="00662BD0" w:rsidRDefault="00862C71" w:rsidP="007B65A5">
      <w:pPr>
        <w:ind w:left="405" w:right="1134"/>
        <w:rPr>
          <w:rFonts w:ascii="Calibri" w:hAnsi="Calibri" w:cs="Calibri"/>
        </w:rPr>
      </w:pPr>
      <w:r w:rsidRPr="00662BD0">
        <w:rPr>
          <w:rFonts w:ascii="Calibri" w:hAnsi="Calibri" w:cs="Calibri"/>
          <w:i/>
        </w:rPr>
        <w:t>“Baseline measures will be effective at showing organizations how large current gaps are. Consider publicizing results by organizations that are committed and linking funding/incentive opportunities for those that make progress.”</w:t>
      </w:r>
      <w:r w:rsidRPr="00662BD0">
        <w:rPr>
          <w:rFonts w:ascii="Calibri" w:hAnsi="Calibri" w:cs="Calibri"/>
        </w:rPr>
        <w:t xml:space="preserve"> </w:t>
      </w:r>
    </w:p>
    <w:p w14:paraId="3E916DB1" w14:textId="77777777" w:rsidR="00862C71" w:rsidRPr="00662BD0" w:rsidRDefault="00862C71" w:rsidP="00862C71">
      <w:pPr>
        <w:spacing w:after="0" w:line="240" w:lineRule="auto"/>
        <w:rPr>
          <w:rFonts w:ascii="Calibri" w:hAnsi="Calibri" w:cs="Calibri"/>
        </w:rPr>
      </w:pPr>
      <w:r w:rsidRPr="00662BD0">
        <w:rPr>
          <w:rFonts w:ascii="Calibri" w:hAnsi="Calibri" w:cs="Calibri"/>
        </w:rPr>
        <w:t xml:space="preserve"> </w:t>
      </w:r>
    </w:p>
    <w:p w14:paraId="4CD9C4AF" w14:textId="4BF0751B" w:rsidR="00862C71" w:rsidRPr="00662BD0" w:rsidRDefault="00862C71" w:rsidP="00275596">
      <w:pPr>
        <w:pStyle w:val="ListParagraph"/>
        <w:keepNext/>
        <w:numPr>
          <w:ilvl w:val="0"/>
          <w:numId w:val="61"/>
        </w:numPr>
        <w:spacing w:after="0" w:line="240" w:lineRule="auto"/>
        <w:rPr>
          <w:rFonts w:ascii="Calibri" w:hAnsi="Calibri" w:cs="Calibri"/>
          <w:i/>
          <w:iCs/>
        </w:rPr>
      </w:pPr>
      <w:r w:rsidRPr="00662BD0">
        <w:rPr>
          <w:rFonts w:ascii="Calibri" w:hAnsi="Calibri" w:cs="Calibri"/>
          <w:b/>
          <w:bCs/>
          <w:i/>
          <w:iCs/>
        </w:rPr>
        <w:t>Accountability</w:t>
      </w:r>
    </w:p>
    <w:p w14:paraId="595B54AD" w14:textId="77777777" w:rsidR="00862C71" w:rsidRPr="00662BD0" w:rsidRDefault="00862C71" w:rsidP="00862C71">
      <w:pPr>
        <w:keepNext/>
        <w:spacing w:after="0" w:line="240" w:lineRule="auto"/>
        <w:rPr>
          <w:rFonts w:ascii="Calibri" w:hAnsi="Calibri" w:cs="Calibri"/>
        </w:rPr>
      </w:pPr>
    </w:p>
    <w:p w14:paraId="64A1D34B" w14:textId="3224E78A" w:rsidR="00B928AE" w:rsidRPr="00662BD0" w:rsidRDefault="00B928AE" w:rsidP="00275596">
      <w:pPr>
        <w:spacing w:after="0" w:line="240" w:lineRule="auto"/>
        <w:rPr>
          <w:rFonts w:ascii="Calibri" w:hAnsi="Calibri" w:cs="Calibri"/>
        </w:rPr>
      </w:pPr>
      <w:r w:rsidRPr="00662BD0">
        <w:rPr>
          <w:rFonts w:ascii="Calibri" w:hAnsi="Calibri" w:cs="Calibri"/>
        </w:rPr>
        <w:t xml:space="preserve">Mention was made about holding organizations and individuals accountable for commitments made. For example, hold organizations and individuals accountable for commitments we have under the UN convention, under Accessibility Canada Act, and other provincial laws, human rights commitments. As well, hold organizations and individuals accountable for commitments under labour agreements between federal and provincial governments, commitments under collective bargaining agreements between unions and management. </w:t>
      </w:r>
    </w:p>
    <w:p w14:paraId="5503E636" w14:textId="77777777" w:rsidR="00B928AE" w:rsidRPr="00662BD0" w:rsidRDefault="00B928AE" w:rsidP="00862C71">
      <w:pPr>
        <w:spacing w:after="0" w:line="240" w:lineRule="auto"/>
        <w:rPr>
          <w:rFonts w:ascii="Calibri" w:hAnsi="Calibri" w:cs="Calibri"/>
        </w:rPr>
      </w:pPr>
    </w:p>
    <w:p w14:paraId="1FCC484B" w14:textId="5E96A9FB" w:rsidR="00862C71" w:rsidRPr="00662BD0" w:rsidRDefault="00862C71" w:rsidP="00862C71">
      <w:pPr>
        <w:spacing w:after="0" w:line="240" w:lineRule="auto"/>
        <w:rPr>
          <w:rFonts w:ascii="Calibri" w:hAnsi="Calibri" w:cs="Calibri"/>
          <w:i/>
        </w:rPr>
      </w:pPr>
      <w:r w:rsidRPr="00662BD0">
        <w:rPr>
          <w:rFonts w:ascii="Calibri" w:hAnsi="Calibri" w:cs="Calibri"/>
        </w:rPr>
        <w:t>A spouse of an injured worker in Ontario questions whether governments have the will to move beyond research to action:</w:t>
      </w:r>
      <w:r w:rsidRPr="00662BD0">
        <w:rPr>
          <w:rFonts w:ascii="Calibri" w:hAnsi="Calibri" w:cs="Calibri"/>
          <w:i/>
        </w:rPr>
        <w:t xml:space="preserve"> </w:t>
      </w:r>
    </w:p>
    <w:p w14:paraId="7AFE17BF" w14:textId="77777777" w:rsidR="00862C71" w:rsidRPr="00662BD0" w:rsidRDefault="00862C71" w:rsidP="00862C71">
      <w:pPr>
        <w:spacing w:after="0" w:line="240" w:lineRule="auto"/>
        <w:rPr>
          <w:rFonts w:ascii="Calibri" w:hAnsi="Calibri" w:cs="Calibri"/>
          <w:iCs/>
        </w:rPr>
      </w:pPr>
    </w:p>
    <w:p w14:paraId="00E1E490" w14:textId="77777777" w:rsidR="00862C71" w:rsidRPr="00662BD0" w:rsidRDefault="00862C71" w:rsidP="00751630">
      <w:pPr>
        <w:ind w:left="405" w:right="1134"/>
        <w:rPr>
          <w:rFonts w:ascii="Calibri" w:hAnsi="Calibri" w:cs="Calibri"/>
          <w:i/>
        </w:rPr>
      </w:pPr>
      <w:r w:rsidRPr="00662BD0">
        <w:rPr>
          <w:rFonts w:ascii="Calibri" w:hAnsi="Calibri" w:cs="Calibri"/>
          <w:i/>
        </w:rPr>
        <w:t xml:space="preserve">“The people with the power and money do what they want. Initiatives are taken, "supportive" agencies created, and it looks like the government is doing something good/productive for the people, but there is so much bureaucracy, doublespeak, mismanagement, and incompetence that only a fraction of the people who qualify for help are actually helped. Or, the help was never really available to begin with, and it was all a smoke screen. Everyone collects a paycheck, except the people for whom the support agency was first created.” </w:t>
      </w:r>
    </w:p>
    <w:p w14:paraId="750A2A9F" w14:textId="77777777" w:rsidR="00862C71" w:rsidRPr="00662BD0" w:rsidRDefault="00862C71" w:rsidP="00862C71">
      <w:pPr>
        <w:spacing w:after="0" w:line="240" w:lineRule="auto"/>
        <w:rPr>
          <w:rFonts w:ascii="Calibri" w:hAnsi="Calibri" w:cs="Calibri"/>
        </w:rPr>
      </w:pPr>
    </w:p>
    <w:p w14:paraId="22120C74" w14:textId="0A75616D" w:rsidR="00862C71" w:rsidRPr="00662BD0" w:rsidRDefault="00862C71" w:rsidP="00862C71">
      <w:pPr>
        <w:spacing w:after="0" w:line="240" w:lineRule="auto"/>
        <w:rPr>
          <w:rFonts w:ascii="Calibri" w:hAnsi="Calibri" w:cs="Calibri"/>
        </w:rPr>
      </w:pPr>
      <w:r w:rsidRPr="00662BD0">
        <w:rPr>
          <w:rFonts w:ascii="Calibri" w:hAnsi="Calibri" w:cs="Calibri"/>
        </w:rPr>
        <w:t>A provincial government employee</w:t>
      </w:r>
      <w:r w:rsidR="0074292E">
        <w:rPr>
          <w:rFonts w:ascii="Calibri" w:hAnsi="Calibri" w:cs="Calibri"/>
        </w:rPr>
        <w:t xml:space="preserve"> in BC</w:t>
      </w:r>
      <w:r w:rsidRPr="00662BD0">
        <w:rPr>
          <w:rFonts w:ascii="Calibri" w:hAnsi="Calibri" w:cs="Calibri"/>
        </w:rPr>
        <w:t xml:space="preserve"> suggested the strategy needs to be mandatory before meaningful action is taken: </w:t>
      </w:r>
    </w:p>
    <w:p w14:paraId="2974725E" w14:textId="77777777" w:rsidR="00862C71" w:rsidRPr="00662BD0" w:rsidRDefault="00862C71" w:rsidP="00862C71">
      <w:pPr>
        <w:spacing w:after="0" w:line="240" w:lineRule="auto"/>
        <w:rPr>
          <w:rFonts w:ascii="Calibri" w:hAnsi="Calibri" w:cs="Calibri"/>
        </w:rPr>
      </w:pPr>
    </w:p>
    <w:p w14:paraId="73544AC6" w14:textId="1A4599F4" w:rsidR="00862C71" w:rsidRPr="00662BD0" w:rsidRDefault="00862C71" w:rsidP="00751630">
      <w:pPr>
        <w:ind w:left="405" w:right="1134"/>
        <w:rPr>
          <w:rFonts w:ascii="Calibri" w:hAnsi="Calibri" w:cs="Calibri"/>
          <w:i/>
        </w:rPr>
      </w:pPr>
      <w:r w:rsidRPr="00662BD0">
        <w:rPr>
          <w:rFonts w:ascii="Calibri" w:hAnsi="Calibri" w:cs="Calibri"/>
          <w:i/>
        </w:rPr>
        <w:t xml:space="preserve">“…We still need to see employment as a mandate for organizations. when something is in your "marching orders" you do it. When something is a good idea...... you may or may not do it, depending on your interest, available time, etc.” </w:t>
      </w:r>
    </w:p>
    <w:p w14:paraId="488C63B4" w14:textId="77777777" w:rsidR="00862C71" w:rsidRPr="00662BD0" w:rsidRDefault="00862C71" w:rsidP="00C5792F">
      <w:pPr>
        <w:spacing w:after="0" w:line="240" w:lineRule="auto"/>
        <w:rPr>
          <w:rFonts w:ascii="Calibri" w:hAnsi="Calibri" w:cs="Calibri"/>
        </w:rPr>
      </w:pPr>
    </w:p>
    <w:p w14:paraId="2A6D37D1" w14:textId="17182CC1" w:rsidR="00C314B4" w:rsidRPr="00662BD0" w:rsidRDefault="00C314B4" w:rsidP="00C314B4">
      <w:pPr>
        <w:spacing w:after="0" w:line="240" w:lineRule="auto"/>
        <w:rPr>
          <w:rFonts w:ascii="Calibri" w:hAnsi="Calibri" w:cs="Calibri"/>
        </w:rPr>
      </w:pPr>
      <w:r w:rsidRPr="00662BD0">
        <w:rPr>
          <w:rFonts w:ascii="Calibri" w:hAnsi="Calibri" w:cs="Calibri"/>
        </w:rPr>
        <w:t>Survey respondents voiced that the strategy needed to be focused, mandatory, funded, with ownership at the helm in order to be effective. A provincial government employee in Saskatchewan noted that:</w:t>
      </w:r>
    </w:p>
    <w:p w14:paraId="3B031F33" w14:textId="77777777" w:rsidR="00C314B4" w:rsidRPr="00662BD0" w:rsidRDefault="00C314B4" w:rsidP="00C314B4">
      <w:pPr>
        <w:spacing w:after="0" w:line="240" w:lineRule="auto"/>
        <w:rPr>
          <w:rFonts w:ascii="Calibri" w:hAnsi="Calibri" w:cs="Calibri"/>
        </w:rPr>
      </w:pPr>
    </w:p>
    <w:p w14:paraId="3D60E9CF" w14:textId="4493559A" w:rsidR="00C314B4" w:rsidRPr="00662BD0" w:rsidRDefault="00C314B4" w:rsidP="00B86F54">
      <w:pPr>
        <w:ind w:left="405" w:right="1134"/>
        <w:rPr>
          <w:rFonts w:ascii="Calibri" w:hAnsi="Calibri" w:cs="Calibri"/>
          <w:i/>
          <w:iCs/>
        </w:rPr>
      </w:pPr>
      <w:r w:rsidRPr="00662BD0">
        <w:rPr>
          <w:rFonts w:ascii="Calibri" w:hAnsi="Calibri" w:cs="Calibri"/>
          <w:i/>
        </w:rPr>
        <w:t xml:space="preserve">“The content of the strategy is sound but difficult to state if it will encourage meaningful action without knowledge of the audience, or the implementation methodology.” </w:t>
      </w:r>
    </w:p>
    <w:p w14:paraId="6ED6B39C" w14:textId="6DD999C5" w:rsidR="00B967D2" w:rsidRPr="00662BD0" w:rsidRDefault="00B967D2" w:rsidP="00275596">
      <w:pPr>
        <w:pStyle w:val="ListParagraph"/>
        <w:numPr>
          <w:ilvl w:val="0"/>
          <w:numId w:val="61"/>
        </w:numPr>
        <w:spacing w:after="0" w:line="240" w:lineRule="auto"/>
        <w:rPr>
          <w:rFonts w:ascii="Calibri" w:hAnsi="Calibri" w:cs="Calibri"/>
          <w:b/>
          <w:bCs/>
          <w:i/>
          <w:iCs/>
        </w:rPr>
      </w:pPr>
      <w:r w:rsidRPr="00662BD0">
        <w:rPr>
          <w:rFonts w:ascii="Calibri" w:hAnsi="Calibri" w:cs="Calibri"/>
          <w:b/>
          <w:bCs/>
          <w:i/>
          <w:iCs/>
        </w:rPr>
        <w:t>Importance of funding for various elements of implementation:</w:t>
      </w:r>
    </w:p>
    <w:p w14:paraId="3B651BD3" w14:textId="77777777" w:rsidR="00CA56D0" w:rsidRPr="00662BD0" w:rsidRDefault="00CA56D0" w:rsidP="002658CD">
      <w:pPr>
        <w:spacing w:after="0" w:line="240" w:lineRule="auto"/>
        <w:rPr>
          <w:rFonts w:ascii="Calibri" w:hAnsi="Calibri" w:cs="Calibri"/>
        </w:rPr>
      </w:pPr>
    </w:p>
    <w:p w14:paraId="3DB54B1A" w14:textId="658A3619" w:rsidR="00B967D2" w:rsidRPr="00662BD0" w:rsidRDefault="00B967D2" w:rsidP="00275596">
      <w:pPr>
        <w:spacing w:after="0" w:line="240" w:lineRule="auto"/>
        <w:rPr>
          <w:rFonts w:ascii="Calibri" w:eastAsia="MS PGothic" w:hAnsi="Calibri" w:cs="Calibri"/>
        </w:rPr>
      </w:pPr>
      <w:r w:rsidRPr="00662BD0">
        <w:rPr>
          <w:rFonts w:ascii="Calibri" w:hAnsi="Calibri" w:cs="Calibri"/>
        </w:rPr>
        <w:t xml:space="preserve">Mention of </w:t>
      </w:r>
      <w:r w:rsidR="008E0BD0" w:rsidRPr="00662BD0">
        <w:rPr>
          <w:rFonts w:ascii="Calibri" w:hAnsi="Calibri" w:cs="Calibri"/>
        </w:rPr>
        <w:t>f</w:t>
      </w:r>
      <w:r w:rsidR="00CA56D0" w:rsidRPr="00662BD0">
        <w:rPr>
          <w:rFonts w:ascii="Calibri" w:hAnsi="Calibri" w:cs="Calibri"/>
        </w:rPr>
        <w:t xml:space="preserve">unding support for implementation needs to be addressed as well as </w:t>
      </w:r>
      <w:r w:rsidRPr="00662BD0">
        <w:rPr>
          <w:rFonts w:ascii="Calibri" w:hAnsi="Calibri" w:cs="Calibri"/>
        </w:rPr>
        <w:t>funding to support engagement of disability groups.</w:t>
      </w:r>
    </w:p>
    <w:p w14:paraId="2D77859B" w14:textId="77777777" w:rsidR="00B967D2" w:rsidRPr="00662BD0" w:rsidRDefault="00B967D2" w:rsidP="00B967D2">
      <w:pPr>
        <w:spacing w:after="0" w:line="240" w:lineRule="auto"/>
        <w:rPr>
          <w:rFonts w:ascii="Calibri" w:hAnsi="Calibri" w:cs="Calibri"/>
        </w:rPr>
      </w:pPr>
    </w:p>
    <w:p w14:paraId="7A7A8ACD" w14:textId="77777777" w:rsidR="008120A9" w:rsidRPr="00662BD0" w:rsidRDefault="008120A9" w:rsidP="00275596">
      <w:pPr>
        <w:spacing w:after="0" w:line="240" w:lineRule="auto"/>
        <w:rPr>
          <w:rFonts w:ascii="Calibri" w:hAnsi="Calibri" w:cs="Calibri"/>
          <w:iCs/>
        </w:rPr>
      </w:pPr>
    </w:p>
    <w:p w14:paraId="1B3AEDBB" w14:textId="77777777" w:rsidR="00D234B2" w:rsidRPr="00407598" w:rsidRDefault="00D234B2" w:rsidP="00D234B2">
      <w:pPr>
        <w:jc w:val="center"/>
        <w:rPr>
          <w:rFonts w:ascii="Calibri" w:hAnsi="Calibri" w:cs="Calibri"/>
          <w:b/>
          <w:color w:val="2F5496" w:themeColor="accent1" w:themeShade="BF"/>
        </w:rPr>
      </w:pPr>
      <w:r w:rsidRPr="00407598">
        <w:rPr>
          <w:rFonts w:ascii="Calibri" w:hAnsi="Calibri" w:cs="Calibri"/>
          <w:b/>
          <w:color w:val="2F5496" w:themeColor="accent1" w:themeShade="BF"/>
        </w:rPr>
        <w:t>Please refer to the appendix for recommendations to the draft strategy</w:t>
      </w:r>
    </w:p>
    <w:p w14:paraId="66C3B1B8" w14:textId="3278F181" w:rsidR="000F036B" w:rsidRPr="001944B2" w:rsidRDefault="000F036B" w:rsidP="000F036B">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55"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56" w:tgtFrame="_blank" w:history="1">
        <w:r w:rsidRPr="001944B2">
          <w:rPr>
            <w:rStyle w:val="Hyperlink"/>
            <w:rFonts w:cstheme="minorHAnsi"/>
            <w:color w:val="2F5496"/>
            <w:shd w:val="clear" w:color="auto" w:fill="FFFFFF"/>
          </w:rPr>
          <w:t>DWC Strategy: Moving Forward Together (Plain text)</w:t>
        </w:r>
      </w:hyperlink>
      <w:r>
        <w:rPr>
          <w:rFonts w:cstheme="minorHAnsi"/>
          <w:color w:val="2F5496"/>
        </w:rPr>
        <w:t xml:space="preserve"> </w:t>
      </w:r>
    </w:p>
    <w:p w14:paraId="51378A53" w14:textId="7C85C239" w:rsidR="005E06BA" w:rsidRPr="00F75336" w:rsidRDefault="000F036B" w:rsidP="000F036B">
      <w:pPr>
        <w:rPr>
          <w:rFonts w:ascii="Corbel" w:hAnsi="Corbel" w:cs="Calibri"/>
          <w:b/>
          <w:color w:val="480048"/>
          <w:sz w:val="36"/>
          <w:szCs w:val="36"/>
        </w:rPr>
      </w:pPr>
      <w:r w:rsidRPr="001944B2">
        <w:rPr>
          <w:rFonts w:cstheme="minorHAnsi"/>
          <w:color w:val="2F5496"/>
        </w:rPr>
        <w:fldChar w:fldCharType="end"/>
      </w:r>
      <w:r w:rsidRPr="001944B2">
        <w:rPr>
          <w:rFonts w:ascii="Calibri" w:hAnsi="Calibri" w:cs="Calibri"/>
          <w:color w:val="2F5496"/>
        </w:rPr>
        <w:fldChar w:fldCharType="end"/>
      </w:r>
      <w:r w:rsidR="00BF61F5">
        <w:rPr>
          <w:rFonts w:ascii="Calibri" w:hAnsi="Calibri" w:cs="Calibri"/>
        </w:rPr>
        <w:t xml:space="preserve"> </w:t>
      </w:r>
      <w:r w:rsidR="000C4B9A">
        <w:rPr>
          <w:rFonts w:ascii="Calibri" w:hAnsi="Calibri" w:cs="Calibri"/>
        </w:rPr>
        <w:t xml:space="preserve"> </w:t>
      </w:r>
      <w:r w:rsidR="00AC7554" w:rsidRPr="00662BD0">
        <w:rPr>
          <w:rFonts w:ascii="Calibri" w:hAnsi="Calibri" w:cs="Calibri"/>
          <w:b/>
          <w:sz w:val="24"/>
          <w:szCs w:val="24"/>
          <w:highlight w:val="yellow"/>
        </w:rPr>
        <w:t xml:space="preserve"> </w:t>
      </w:r>
      <w:r w:rsidR="005D1912" w:rsidRPr="00662BD0">
        <w:rPr>
          <w:rFonts w:ascii="Calibri" w:hAnsi="Calibri" w:cs="Calibri"/>
          <w:b/>
          <w:sz w:val="24"/>
          <w:szCs w:val="24"/>
          <w:highlight w:val="yellow"/>
        </w:rPr>
        <w:br w:type="page"/>
      </w:r>
      <w:r w:rsidR="005E06BA" w:rsidRPr="00F75336">
        <w:rPr>
          <w:rFonts w:ascii="Corbel" w:hAnsi="Corbel" w:cs="Calibri"/>
          <w:b/>
          <w:color w:val="480048"/>
          <w:sz w:val="36"/>
          <w:szCs w:val="36"/>
        </w:rPr>
        <w:lastRenderedPageBreak/>
        <w:t>Definitions</w:t>
      </w:r>
    </w:p>
    <w:p w14:paraId="426459D2" w14:textId="77777777" w:rsidR="005E06BA" w:rsidRPr="00407598" w:rsidRDefault="005E06BA" w:rsidP="005E06BA">
      <w:pPr>
        <w:jc w:val="center"/>
        <w:rPr>
          <w:rFonts w:ascii="Calibri" w:hAnsi="Calibri" w:cs="Calibri"/>
          <w:b/>
          <w:bCs/>
          <w:color w:val="2F5496" w:themeColor="accent1" w:themeShade="BF"/>
        </w:rPr>
      </w:pPr>
      <w:r w:rsidRPr="00407598">
        <w:rPr>
          <w:rFonts w:ascii="Calibri" w:hAnsi="Calibri" w:cs="Calibri"/>
          <w:b/>
          <w:bCs/>
          <w:color w:val="2F5496" w:themeColor="accent1" w:themeShade="BF"/>
        </w:rPr>
        <w:t>The approach in the draft strategy</w:t>
      </w:r>
    </w:p>
    <w:p w14:paraId="1ED6930D" w14:textId="7C34BE9D" w:rsidR="005E06BA" w:rsidRPr="00662BD0" w:rsidRDefault="005E06BA" w:rsidP="005E06BA">
      <w:pPr>
        <w:rPr>
          <w:rFonts w:ascii="Calibri" w:hAnsi="Calibri" w:cs="Calibri"/>
          <w:strike/>
        </w:rPr>
      </w:pPr>
      <w:r w:rsidRPr="00662BD0">
        <w:rPr>
          <w:rFonts w:ascii="Calibri" w:hAnsi="Calibri" w:cs="Calibri"/>
        </w:rPr>
        <w:t>In the draft strategy, we did not propose explicit definitions or descriptions of such key terms as disability, inclusion, and disability</w:t>
      </w:r>
      <w:r w:rsidR="00431D50">
        <w:rPr>
          <w:rFonts w:ascii="Calibri" w:hAnsi="Calibri" w:cs="Calibri"/>
        </w:rPr>
        <w:t>-</w:t>
      </w:r>
      <w:r w:rsidRPr="00662BD0">
        <w:rPr>
          <w:rFonts w:ascii="Calibri" w:hAnsi="Calibri" w:cs="Calibri"/>
        </w:rPr>
        <w:t xml:space="preserve">confident. </w:t>
      </w:r>
    </w:p>
    <w:p w14:paraId="28D41152" w14:textId="77777777" w:rsidR="005E06BA" w:rsidRPr="00407598" w:rsidRDefault="005E06BA" w:rsidP="005E06BA">
      <w:pPr>
        <w:jc w:val="center"/>
        <w:rPr>
          <w:rFonts w:ascii="Calibri" w:hAnsi="Calibri" w:cs="Calibri"/>
          <w:b/>
          <w:bCs/>
          <w:color w:val="2F5496" w:themeColor="accent1" w:themeShade="BF"/>
        </w:rPr>
      </w:pPr>
      <w:r w:rsidRPr="00407598">
        <w:rPr>
          <w:rFonts w:ascii="Calibri" w:hAnsi="Calibri" w:cs="Calibri"/>
          <w:b/>
          <w:bCs/>
          <w:color w:val="2F5496" w:themeColor="accent1" w:themeShade="BF"/>
        </w:rPr>
        <w:t>Respondents’ input, quotes and analysis</w:t>
      </w:r>
    </w:p>
    <w:p w14:paraId="6AA94815" w14:textId="235FEE15" w:rsidR="005E06BA" w:rsidRPr="00662BD0" w:rsidRDefault="005E06BA" w:rsidP="005E06BA">
      <w:pPr>
        <w:rPr>
          <w:rFonts w:ascii="Calibri" w:hAnsi="Calibri" w:cs="Calibri"/>
        </w:rPr>
      </w:pPr>
      <w:r w:rsidRPr="00662BD0">
        <w:rPr>
          <w:rFonts w:ascii="Calibri" w:hAnsi="Calibri" w:cs="Calibri"/>
        </w:rPr>
        <w:t>The strategy needs definitions to help us build a common understanding of the key terms, to identify the common ground among the diverse goals we may have, and to help us focus our efforts towards the same vision. These considerations were behind discussions on the need for more and/or simpler definitions within the strategy.</w:t>
      </w:r>
    </w:p>
    <w:p w14:paraId="7B3F50E6" w14:textId="77777777" w:rsidR="005E06BA" w:rsidRPr="00662BD0" w:rsidRDefault="005E06BA" w:rsidP="005E06BA">
      <w:pPr>
        <w:rPr>
          <w:rFonts w:ascii="Calibri" w:hAnsi="Calibri" w:cs="Calibri"/>
        </w:rPr>
      </w:pPr>
      <w:r w:rsidRPr="00662BD0">
        <w:rPr>
          <w:rFonts w:ascii="Calibri" w:hAnsi="Calibri" w:cs="Calibri"/>
          <w:b/>
          <w:bCs/>
          <w:i/>
          <w:iCs/>
        </w:rPr>
        <w:t>Disability</w:t>
      </w:r>
      <w:r w:rsidRPr="00662BD0">
        <w:rPr>
          <w:rFonts w:ascii="Calibri" w:hAnsi="Calibri" w:cs="Calibri"/>
        </w:rPr>
        <w:t>: The most obvious exclusion from the strategy was a definition of disability itself. The absence of this definition in the strategy was mentioned repeatedly by survey respondents and consultation participants. Consultation participants across various sites suggested including the definition of disability into the strategy. Considerations about complexity of defining disability were voiced, such as different understanding of disability by people from various cultural backgrounds and definitions in federal and provincial programs:</w:t>
      </w:r>
    </w:p>
    <w:p w14:paraId="5D02E0F1" w14:textId="77777777" w:rsidR="005E06BA" w:rsidRPr="00662BD0" w:rsidRDefault="005E06BA" w:rsidP="00903C77">
      <w:pPr>
        <w:ind w:left="405" w:right="1134"/>
        <w:rPr>
          <w:rFonts w:ascii="Calibri" w:hAnsi="Calibri" w:cs="Calibri"/>
          <w:i/>
          <w:iCs/>
        </w:rPr>
      </w:pPr>
      <w:r w:rsidRPr="00662BD0">
        <w:rPr>
          <w:rFonts w:ascii="Calibri" w:hAnsi="Calibri" w:cs="Calibri"/>
          <w:i/>
          <w:iCs/>
        </w:rPr>
        <w:t xml:space="preserve">“New government will change the definition of disability in ODSP. Will the strategy look at the definitions in programs, to come up with a (more unified definition and) holistic understanding of disability? Definition of disability among Indigenous people is different from the definition of the western world; same with the definition among people from different cultural backgrounds, e.g. AC (Afro Canadian) community. Program access is based on the definition in this program – definitions need to be explored.” </w:t>
      </w:r>
      <w:r w:rsidRPr="00662BD0">
        <w:rPr>
          <w:rFonts w:ascii="Calibri" w:hAnsi="Calibri" w:cs="Calibri"/>
        </w:rPr>
        <w:t>(consultation participant)</w:t>
      </w:r>
    </w:p>
    <w:p w14:paraId="1688FD40" w14:textId="77777777" w:rsidR="005E06BA" w:rsidRPr="00662BD0" w:rsidRDefault="005E06BA" w:rsidP="005E06BA">
      <w:pPr>
        <w:rPr>
          <w:rFonts w:ascii="Calibri" w:hAnsi="Calibri" w:cs="Calibri"/>
        </w:rPr>
      </w:pPr>
      <w:r w:rsidRPr="00662BD0">
        <w:rPr>
          <w:rFonts w:ascii="Calibri" w:hAnsi="Calibri" w:cs="Calibri"/>
          <w:b/>
          <w:bCs/>
          <w:i/>
          <w:iCs/>
        </w:rPr>
        <w:t>Disability confident:</w:t>
      </w:r>
      <w:r w:rsidRPr="00662BD0">
        <w:rPr>
          <w:rFonts w:ascii="Calibri" w:hAnsi="Calibri" w:cs="Calibri"/>
        </w:rPr>
        <w:t xml:space="preserve"> The term “disability confident” was not well understood by many and deemed by some as not a user-friendly term, that needs to be defined or replaced with another term:</w:t>
      </w:r>
    </w:p>
    <w:p w14:paraId="20683A19" w14:textId="77777777" w:rsidR="005E06BA" w:rsidRPr="00662BD0" w:rsidRDefault="005E06BA" w:rsidP="00903C77">
      <w:pPr>
        <w:ind w:left="405" w:right="1134"/>
        <w:rPr>
          <w:rFonts w:ascii="Calibri" w:hAnsi="Calibri" w:cs="Calibri"/>
          <w:lang w:val="en-US"/>
        </w:rPr>
      </w:pPr>
      <w:r w:rsidRPr="00662BD0">
        <w:rPr>
          <w:rFonts w:ascii="Calibri" w:hAnsi="Calibri" w:cs="Calibri"/>
          <w:i/>
          <w:iCs/>
          <w:lang w:val="en-US"/>
        </w:rPr>
        <w:t xml:space="preserve"> “I'm not sure about the term "disability-confident" I think it is a play on words and I would rather see "accessible and inclusive workplace" ... As well, the employer may think they are confident but maybe doing all the wrong things - is it too subjective. What objectively qualifies an accessible and inclusive workplace?” </w:t>
      </w:r>
      <w:r w:rsidRPr="00662BD0">
        <w:rPr>
          <w:rFonts w:ascii="Calibri" w:hAnsi="Calibri" w:cs="Calibri"/>
          <w:lang w:val="en-US"/>
        </w:rPr>
        <w:t>[consultation participant]</w:t>
      </w:r>
    </w:p>
    <w:p w14:paraId="59898D40" w14:textId="77777777" w:rsidR="005E06BA" w:rsidRPr="00662BD0" w:rsidRDefault="005E06BA" w:rsidP="005E06BA">
      <w:pPr>
        <w:pStyle w:val="ListParagraph"/>
        <w:ind w:left="1134" w:right="1134"/>
        <w:rPr>
          <w:rFonts w:ascii="Calibri" w:hAnsi="Calibri" w:cs="Calibri"/>
          <w:lang w:val="en-US"/>
        </w:rPr>
      </w:pPr>
    </w:p>
    <w:p w14:paraId="53442F78" w14:textId="77777777" w:rsidR="005E06BA" w:rsidRPr="00662BD0" w:rsidRDefault="005E06BA" w:rsidP="005E06BA">
      <w:pPr>
        <w:rPr>
          <w:rFonts w:ascii="Calibri" w:hAnsi="Calibri" w:cs="Calibri"/>
          <w:b/>
          <w:bCs/>
          <w:i/>
          <w:iCs/>
        </w:rPr>
      </w:pPr>
      <w:r w:rsidRPr="00662BD0">
        <w:rPr>
          <w:rFonts w:ascii="Calibri" w:hAnsi="Calibri" w:cs="Calibri"/>
          <w:b/>
          <w:bCs/>
          <w:i/>
          <w:iCs/>
        </w:rPr>
        <w:t xml:space="preserve">Inclusion:  </w:t>
      </w:r>
      <w:r w:rsidRPr="00662BD0">
        <w:rPr>
          <w:rFonts w:ascii="Calibri" w:hAnsi="Calibri" w:cs="Calibri"/>
        </w:rPr>
        <w:t>The term “inclusion” was also discussed at several consultation meetings, as one of the terms that need definition in the strategy. Speakers at two consultation meetings held in Ontario and in Newfoundland, when asked about this term, proposed the following descriptions:</w:t>
      </w:r>
    </w:p>
    <w:p w14:paraId="79DDE1E9" w14:textId="77777777" w:rsidR="005E06BA" w:rsidRPr="00662BD0" w:rsidRDefault="005E06BA" w:rsidP="00903C77">
      <w:pPr>
        <w:ind w:left="405" w:right="1134"/>
        <w:rPr>
          <w:rFonts w:ascii="Calibri" w:hAnsi="Calibri" w:cs="Calibri"/>
          <w:i/>
          <w:iCs/>
          <w:lang w:val="en-US"/>
        </w:rPr>
      </w:pPr>
      <w:r w:rsidRPr="00662BD0">
        <w:rPr>
          <w:rFonts w:ascii="Calibri" w:hAnsi="Calibri" w:cs="Calibri"/>
          <w:i/>
          <w:iCs/>
          <w:lang w:val="en-US"/>
        </w:rPr>
        <w:lastRenderedPageBreak/>
        <w:t xml:space="preserve">“Inclusion is acknowledging the diversity. We use the term because of people’s marginality, different experiences of being marginalized. Seeing the person first, understand their particular needs. It should start with the person. Groups like People First have this language.” </w:t>
      </w:r>
      <w:r w:rsidRPr="00662BD0">
        <w:rPr>
          <w:rFonts w:ascii="Calibri" w:hAnsi="Calibri" w:cs="Calibri"/>
          <w:lang w:val="en-US"/>
        </w:rPr>
        <w:t>[speaker at a consultation in Ontario]</w:t>
      </w:r>
    </w:p>
    <w:p w14:paraId="1F099E84" w14:textId="3BD43FAE" w:rsidR="005E06BA" w:rsidRPr="00662BD0" w:rsidRDefault="005E06BA" w:rsidP="005E06BA">
      <w:pPr>
        <w:tabs>
          <w:tab w:val="left" w:pos="2595"/>
        </w:tabs>
        <w:rPr>
          <w:rFonts w:ascii="Calibri" w:hAnsi="Calibri" w:cs="Calibri"/>
          <w:strike/>
        </w:rPr>
      </w:pPr>
      <w:r w:rsidRPr="00662BD0">
        <w:rPr>
          <w:rFonts w:ascii="Calibri" w:hAnsi="Calibri" w:cs="Calibri"/>
        </w:rPr>
        <w:t>Participants suggested some of the language was too academic and therefore not accessible to all stakeholders</w:t>
      </w:r>
      <w:r w:rsidR="00441C24" w:rsidRPr="00662BD0">
        <w:rPr>
          <w:rFonts w:ascii="Calibri" w:hAnsi="Calibri" w:cs="Calibri"/>
        </w:rPr>
        <w:t>.</w:t>
      </w:r>
      <w:r w:rsidRPr="00662BD0">
        <w:rPr>
          <w:rFonts w:ascii="Calibri" w:hAnsi="Calibri" w:cs="Calibri"/>
        </w:rPr>
        <w:t xml:space="preserve"> </w:t>
      </w:r>
      <w:r w:rsidR="003A2F97" w:rsidRPr="00662BD0">
        <w:rPr>
          <w:rFonts w:ascii="Calibri" w:hAnsi="Calibri" w:cs="Calibri"/>
        </w:rPr>
        <w:t>Word</w:t>
      </w:r>
      <w:r w:rsidR="00441C24" w:rsidRPr="00662BD0">
        <w:rPr>
          <w:rFonts w:ascii="Calibri" w:hAnsi="Calibri" w:cs="Calibri"/>
        </w:rPr>
        <w:t xml:space="preserve">s </w:t>
      </w:r>
      <w:r w:rsidRPr="00662BD0">
        <w:rPr>
          <w:rFonts w:ascii="Calibri" w:hAnsi="Calibri" w:cs="Calibri"/>
        </w:rPr>
        <w:t xml:space="preserve">like “passport” are too “particular” and broader more generalized terms are desirable. </w:t>
      </w:r>
    </w:p>
    <w:p w14:paraId="0AE3000B" w14:textId="49D494BE" w:rsidR="002725DF" w:rsidRPr="00407598" w:rsidRDefault="001F4984">
      <w:pPr>
        <w:jc w:val="center"/>
        <w:rPr>
          <w:rFonts w:ascii="Calibri" w:hAnsi="Calibri" w:cs="Calibri"/>
          <w:b/>
          <w:color w:val="2F5496" w:themeColor="accent1" w:themeShade="BF"/>
        </w:rPr>
      </w:pPr>
      <w:r w:rsidRPr="00407598">
        <w:rPr>
          <w:rFonts w:ascii="Calibri" w:hAnsi="Calibri" w:cs="Calibri"/>
          <w:b/>
          <w:color w:val="2F5496" w:themeColor="accent1" w:themeShade="BF"/>
        </w:rPr>
        <w:t>Please refer to the appendix for recommendations to the draft strategy</w:t>
      </w:r>
      <w:r w:rsidR="00BD5D17" w:rsidRPr="00407598">
        <w:rPr>
          <w:rFonts w:ascii="Calibri" w:hAnsi="Calibri" w:cs="Calibri"/>
          <w:b/>
          <w:color w:val="2F5496" w:themeColor="accent1" w:themeShade="BF"/>
        </w:rPr>
        <w:t xml:space="preserve"> </w:t>
      </w:r>
    </w:p>
    <w:p w14:paraId="36EBCBD1" w14:textId="77777777" w:rsidR="00363B00" w:rsidRPr="001944B2" w:rsidRDefault="00363B00" w:rsidP="00363B00">
      <w:pPr>
        <w:jc w:val="center"/>
        <w:rPr>
          <w:rStyle w:val="Hyperlink"/>
          <w:rFonts w:cstheme="minorHAnsi"/>
          <w:color w:val="2F5496"/>
        </w:rPr>
      </w:pPr>
      <w:r w:rsidRPr="001944B2">
        <w:rPr>
          <w:rFonts w:ascii="Calibri" w:hAnsi="Calibri" w:cs="Calibri"/>
          <w:b/>
          <w:bCs/>
          <w:color w:val="2F5496"/>
        </w:rPr>
        <w:t xml:space="preserve">For the revised strategy text, please refer to: </w:t>
      </w:r>
      <w:r w:rsidRPr="001944B2">
        <w:rPr>
          <w:rFonts w:ascii="Calibri" w:hAnsi="Calibri" w:cs="Calibri"/>
          <w:color w:val="2F5496"/>
        </w:rPr>
        <w:fldChar w:fldCharType="begin"/>
      </w:r>
      <w:r w:rsidRPr="001944B2">
        <w:rPr>
          <w:rFonts w:ascii="Calibri" w:hAnsi="Calibri" w:cs="Calibri"/>
          <w:color w:val="2F5496"/>
        </w:rPr>
        <w:instrText xml:space="preserve"> HYPERLINK "https://www.crwdp.ca/sites/default/files/dwc_strategy_-_moving_forward_together.pdf" </w:instrText>
      </w:r>
      <w:r w:rsidRPr="001944B2">
        <w:rPr>
          <w:rFonts w:ascii="Calibri" w:hAnsi="Calibri" w:cs="Calibri"/>
          <w:color w:val="2F5496"/>
        </w:rPr>
        <w:fldChar w:fldCharType="separate"/>
      </w:r>
      <w:r w:rsidRPr="001944B2">
        <w:rPr>
          <w:rFonts w:cstheme="minorHAnsi"/>
          <w:color w:val="2F5496"/>
        </w:rPr>
        <w:fldChar w:fldCharType="begin"/>
      </w:r>
      <w:r w:rsidRPr="001944B2">
        <w:rPr>
          <w:rFonts w:cstheme="minorHAnsi"/>
          <w:color w:val="2F5496"/>
        </w:rPr>
        <w:instrText xml:space="preserve"> HYPERLINK "https://www.crwdp.ca/sites/default/files/dwc_strategy_-_moving_forward_together.pdf" </w:instrText>
      </w:r>
      <w:r w:rsidRPr="001944B2">
        <w:rPr>
          <w:rFonts w:cstheme="minorHAnsi"/>
          <w:color w:val="2F5496"/>
        </w:rPr>
        <w:fldChar w:fldCharType="separate"/>
      </w:r>
      <w:r w:rsidRPr="001944B2">
        <w:rPr>
          <w:rStyle w:val="Hyperlink"/>
          <w:rFonts w:cstheme="minorHAnsi"/>
          <w:color w:val="2F5496"/>
        </w:rPr>
        <w:t>DWC Strategy: Moving Forward Together (PDF version)</w:t>
      </w:r>
      <w:r w:rsidRPr="001944B2">
        <w:rPr>
          <w:rFonts w:cstheme="minorHAnsi"/>
          <w:color w:val="2F5496"/>
          <w:shd w:val="clear" w:color="auto" w:fill="FFFFFF"/>
        </w:rPr>
        <w:t xml:space="preserve">, or </w:t>
      </w:r>
      <w:hyperlink r:id="rId57" w:tgtFrame="_blank" w:history="1">
        <w:r w:rsidRPr="001944B2">
          <w:rPr>
            <w:rStyle w:val="Hyperlink"/>
            <w:rFonts w:cstheme="minorHAnsi"/>
            <w:color w:val="2F5496"/>
            <w:shd w:val="clear" w:color="auto" w:fill="FFFFFF"/>
          </w:rPr>
          <w:t>DWC Strategy: Moving Forward Together (Word version)</w:t>
        </w:r>
      </w:hyperlink>
      <w:r w:rsidRPr="001944B2">
        <w:rPr>
          <w:rFonts w:cstheme="minorHAnsi"/>
          <w:color w:val="2F5496"/>
          <w:shd w:val="clear" w:color="auto" w:fill="FFFFFF"/>
        </w:rPr>
        <w:t xml:space="preserve">, or </w:t>
      </w:r>
      <w:hyperlink r:id="rId58" w:tgtFrame="_blank" w:history="1">
        <w:r w:rsidRPr="001944B2">
          <w:rPr>
            <w:rStyle w:val="Hyperlink"/>
            <w:rFonts w:cstheme="minorHAnsi"/>
            <w:color w:val="2F5496"/>
            <w:shd w:val="clear" w:color="auto" w:fill="FFFFFF"/>
          </w:rPr>
          <w:t>DWC Strategy: Moving Forward Together (Plain text)</w:t>
        </w:r>
      </w:hyperlink>
    </w:p>
    <w:p w14:paraId="048873DA" w14:textId="3079BFCF" w:rsidR="00751522" w:rsidRPr="00662BD0" w:rsidRDefault="00363B00" w:rsidP="00363B00">
      <w:pPr>
        <w:tabs>
          <w:tab w:val="left" w:pos="2595"/>
        </w:tabs>
        <w:rPr>
          <w:rFonts w:ascii="Calibri" w:hAnsi="Calibri" w:cs="Calibri"/>
        </w:rPr>
      </w:pPr>
      <w:r w:rsidRPr="001944B2">
        <w:rPr>
          <w:rFonts w:cstheme="minorHAnsi"/>
          <w:color w:val="2F5496"/>
        </w:rPr>
        <w:fldChar w:fldCharType="end"/>
      </w:r>
      <w:r w:rsidRPr="001944B2">
        <w:rPr>
          <w:rFonts w:ascii="Calibri" w:hAnsi="Calibri" w:cs="Calibri"/>
          <w:color w:val="2F5496"/>
        </w:rPr>
        <w:fldChar w:fldCharType="end"/>
      </w:r>
      <w:r>
        <w:rPr>
          <w:rFonts w:ascii="Calibri" w:hAnsi="Calibri" w:cs="Calibri"/>
          <w:color w:val="2F5496"/>
        </w:rPr>
        <w:t xml:space="preserve"> </w:t>
      </w:r>
      <w:r w:rsidR="00DB4E34" w:rsidRPr="00662BD0">
        <w:rPr>
          <w:rFonts w:ascii="Calibri" w:hAnsi="Calibri" w:cs="Calibri"/>
        </w:rPr>
        <w:t xml:space="preserve"> </w:t>
      </w:r>
      <w:r w:rsidR="001252B5" w:rsidRPr="00662BD0">
        <w:rPr>
          <w:rFonts w:ascii="Calibri" w:hAnsi="Calibri" w:cs="Calibri"/>
        </w:rPr>
        <w:t xml:space="preserve"> </w:t>
      </w:r>
    </w:p>
    <w:p w14:paraId="51F4EE41" w14:textId="3C65262E" w:rsidR="00751522" w:rsidRPr="00662BD0" w:rsidRDefault="00751522" w:rsidP="005E06BA">
      <w:pPr>
        <w:tabs>
          <w:tab w:val="left" w:pos="2595"/>
        </w:tabs>
        <w:rPr>
          <w:rFonts w:ascii="Calibri" w:hAnsi="Calibri" w:cs="Calibri"/>
          <w:sz w:val="32"/>
          <w:szCs w:val="32"/>
        </w:rPr>
      </w:pPr>
    </w:p>
    <w:p w14:paraId="0F769924" w14:textId="39883B20" w:rsidR="00751522" w:rsidRDefault="00751522" w:rsidP="005E06BA">
      <w:pPr>
        <w:tabs>
          <w:tab w:val="left" w:pos="2595"/>
        </w:tabs>
        <w:rPr>
          <w:rFonts w:ascii="Calibri" w:hAnsi="Calibri" w:cs="Calibri"/>
          <w:sz w:val="32"/>
          <w:szCs w:val="32"/>
        </w:rPr>
      </w:pPr>
    </w:p>
    <w:p w14:paraId="3A50FD63" w14:textId="501592BC" w:rsidR="00E063CB" w:rsidRDefault="00E063CB" w:rsidP="005E06BA">
      <w:pPr>
        <w:tabs>
          <w:tab w:val="left" w:pos="2595"/>
        </w:tabs>
        <w:rPr>
          <w:rFonts w:ascii="Calibri" w:hAnsi="Calibri" w:cs="Calibri"/>
          <w:sz w:val="32"/>
          <w:szCs w:val="32"/>
        </w:rPr>
      </w:pPr>
    </w:p>
    <w:p w14:paraId="66AB12FB" w14:textId="4C041B79" w:rsidR="00E063CB" w:rsidRDefault="00E063CB" w:rsidP="005E06BA">
      <w:pPr>
        <w:tabs>
          <w:tab w:val="left" w:pos="2595"/>
        </w:tabs>
        <w:rPr>
          <w:rFonts w:ascii="Calibri" w:hAnsi="Calibri" w:cs="Calibri"/>
          <w:sz w:val="32"/>
          <w:szCs w:val="32"/>
        </w:rPr>
      </w:pPr>
    </w:p>
    <w:p w14:paraId="790B8AFE" w14:textId="4AE031F4" w:rsidR="00A50823" w:rsidRDefault="00A50823" w:rsidP="005E06BA">
      <w:pPr>
        <w:tabs>
          <w:tab w:val="left" w:pos="2595"/>
        </w:tabs>
        <w:rPr>
          <w:rFonts w:ascii="Calibri" w:hAnsi="Calibri" w:cs="Calibri"/>
          <w:sz w:val="32"/>
          <w:szCs w:val="32"/>
        </w:rPr>
      </w:pPr>
    </w:p>
    <w:p w14:paraId="15E93BFA" w14:textId="77777777" w:rsidR="00A50823" w:rsidRPr="00662BD0" w:rsidRDefault="00A50823" w:rsidP="005E06BA">
      <w:pPr>
        <w:tabs>
          <w:tab w:val="left" w:pos="2595"/>
        </w:tabs>
        <w:rPr>
          <w:rFonts w:ascii="Calibri" w:hAnsi="Calibri" w:cs="Calibri"/>
          <w:sz w:val="32"/>
          <w:szCs w:val="32"/>
        </w:rPr>
      </w:pPr>
    </w:p>
    <w:p w14:paraId="50C3E512" w14:textId="6BA045D1" w:rsidR="00B83CDB" w:rsidRDefault="00E063CB" w:rsidP="005E06BA">
      <w:pPr>
        <w:tabs>
          <w:tab w:val="left" w:pos="2595"/>
        </w:tabs>
        <w:rPr>
          <w:rFonts w:ascii="Corbel" w:hAnsi="Corbel" w:cs="Calibri"/>
          <w:b/>
          <w:color w:val="480048"/>
          <w:sz w:val="36"/>
          <w:szCs w:val="36"/>
        </w:rPr>
      </w:pPr>
      <w:r>
        <w:rPr>
          <w:rFonts w:ascii="Corbel" w:hAnsi="Corbel" w:cs="Calibri"/>
          <w:b/>
          <w:color w:val="480048"/>
          <w:sz w:val="36"/>
          <w:szCs w:val="36"/>
        </w:rPr>
        <w:t>Acknowledgements</w:t>
      </w:r>
    </w:p>
    <w:p w14:paraId="25C21D57" w14:textId="3D01662E" w:rsidR="00F81773" w:rsidRDefault="00EA3FE0" w:rsidP="00F81773">
      <w:pPr>
        <w:tabs>
          <w:tab w:val="left" w:pos="2595"/>
        </w:tabs>
      </w:pPr>
      <w:r>
        <w:rPr>
          <w:rFonts w:ascii="Calibri" w:hAnsi="Calibri" w:cs="Calibri"/>
        </w:rPr>
        <w:t>We</w:t>
      </w:r>
      <w:r w:rsidRPr="00EA3FE0">
        <w:rPr>
          <w:rFonts w:ascii="Calibri" w:hAnsi="Calibri" w:cs="Calibri"/>
        </w:rPr>
        <w:t xml:space="preserve"> thank all </w:t>
      </w:r>
      <w:r w:rsidRPr="00EA3FE0">
        <w:t>those who participated in consultation meetings and shared their experiences and opinions about the strategy</w:t>
      </w:r>
      <w:r w:rsidR="00E51C61">
        <w:t>;</w:t>
      </w:r>
      <w:r>
        <w:t xml:space="preserve"> </w:t>
      </w:r>
      <w:r w:rsidR="00857AAF">
        <w:t xml:space="preserve">the speakers at these consultation sessions; </w:t>
      </w:r>
      <w:r w:rsidR="005773D2">
        <w:t xml:space="preserve">those who organized the multiple consultation sessions held in 2019; </w:t>
      </w:r>
      <w:r w:rsidR="00857AAF">
        <w:t>those who responded to the DWC survey,</w:t>
      </w:r>
      <w:r w:rsidR="00857AAF" w:rsidRPr="00E51C61">
        <w:t xml:space="preserve"> </w:t>
      </w:r>
      <w:r w:rsidR="00857AAF">
        <w:t xml:space="preserve">especially those who left their comments and suggestions on improving the strategy; </w:t>
      </w:r>
      <w:r>
        <w:t>all participants at the DWC conferences held in Ottawa in 2017 and 2018, for providing input</w:t>
      </w:r>
      <w:r w:rsidR="00857AAF">
        <w:t>;</w:t>
      </w:r>
      <w:r>
        <w:t xml:space="preserve"> </w:t>
      </w:r>
      <w:r w:rsidR="005773D2">
        <w:t xml:space="preserve">the sponsors of the DWC conferences; </w:t>
      </w:r>
      <w:r>
        <w:t>participants of the two policy roundtables that were held in 2017 and 2018, for the very thoughtful feedback and comments on strategy development and implementation</w:t>
      </w:r>
      <w:r w:rsidR="00E51C61">
        <w:t xml:space="preserve">; </w:t>
      </w:r>
      <w:r w:rsidR="00F81773">
        <w:t xml:space="preserve">and our partner organizations for their support. Please see the </w:t>
      </w:r>
      <w:hyperlink r:id="rId59" w:history="1">
        <w:r w:rsidR="00F81773" w:rsidRPr="00F81773">
          <w:rPr>
            <w:rStyle w:val="Hyperlink"/>
          </w:rPr>
          <w:t>DWC Strategy: Moving Forward Togethe</w:t>
        </w:r>
        <w:r w:rsidR="00F81773">
          <w:rPr>
            <w:rStyle w:val="Hyperlink"/>
          </w:rPr>
          <w:t>r (PDF version)</w:t>
        </w:r>
      </w:hyperlink>
      <w:r w:rsidR="000A19A0">
        <w:t xml:space="preserve">, or </w:t>
      </w:r>
      <w:hyperlink r:id="rId60" w:tgtFrame="_blank" w:history="1">
        <w:r w:rsidR="000A19A0" w:rsidRPr="001944B2">
          <w:rPr>
            <w:rStyle w:val="Hyperlink"/>
            <w:rFonts w:cstheme="minorHAnsi"/>
            <w:color w:val="2F5496"/>
            <w:shd w:val="clear" w:color="auto" w:fill="FFFFFF"/>
          </w:rPr>
          <w:t>DWC Strategy: Moving Forward Together (Word version)</w:t>
        </w:r>
      </w:hyperlink>
      <w:r w:rsidR="000A19A0">
        <w:rPr>
          <w:rFonts w:cstheme="minorHAnsi"/>
          <w:color w:val="2F5496"/>
        </w:rPr>
        <w:t xml:space="preserve"> </w:t>
      </w:r>
      <w:r w:rsidR="000A19A0">
        <w:t xml:space="preserve">,or </w:t>
      </w:r>
      <w:hyperlink r:id="rId61" w:tgtFrame="_blank" w:history="1">
        <w:r w:rsidR="000A19A0" w:rsidRPr="001944B2">
          <w:rPr>
            <w:rStyle w:val="Hyperlink"/>
            <w:rFonts w:cstheme="minorHAnsi"/>
            <w:color w:val="2F5496"/>
            <w:shd w:val="clear" w:color="auto" w:fill="FFFFFF"/>
          </w:rPr>
          <w:t>DWC Strategy: Moving Forward Together (Plain text)</w:t>
        </w:r>
      </w:hyperlink>
      <w:r w:rsidR="000A19A0">
        <w:rPr>
          <w:rFonts w:cstheme="minorHAnsi"/>
          <w:color w:val="2F5496"/>
        </w:rPr>
        <w:t xml:space="preserve"> </w:t>
      </w:r>
      <w:r w:rsidR="00F81773">
        <w:t xml:space="preserve">for a complete list of people and organizations supporting the strategy.  </w:t>
      </w:r>
    </w:p>
    <w:p w14:paraId="45AFF335" w14:textId="699B1625" w:rsidR="00D0218C" w:rsidRPr="00F75336" w:rsidRDefault="00D0218C" w:rsidP="005E06BA">
      <w:pPr>
        <w:tabs>
          <w:tab w:val="left" w:pos="2595"/>
        </w:tabs>
        <w:jc w:val="center"/>
        <w:rPr>
          <w:rFonts w:ascii="Corbel" w:hAnsi="Corbel" w:cs="Calibri"/>
          <w:b/>
          <w:bCs/>
          <w:color w:val="480048"/>
          <w:sz w:val="36"/>
          <w:szCs w:val="36"/>
          <w:highlight w:val="yellow"/>
        </w:rPr>
      </w:pPr>
      <w:r w:rsidRPr="00F75336">
        <w:rPr>
          <w:rFonts w:ascii="Corbel" w:hAnsi="Corbel" w:cs="Calibri"/>
          <w:b/>
          <w:bCs/>
          <w:color w:val="480048"/>
          <w:sz w:val="36"/>
          <w:szCs w:val="36"/>
        </w:rPr>
        <w:lastRenderedPageBreak/>
        <w:t>Appendix</w:t>
      </w:r>
    </w:p>
    <w:p w14:paraId="13CDD05B" w14:textId="69CA47C8" w:rsidR="005673A0" w:rsidRPr="00407598" w:rsidRDefault="00E95CCA">
      <w:pPr>
        <w:rPr>
          <w:rFonts w:ascii="Corbel" w:hAnsi="Corbel" w:cs="Calibri"/>
          <w:b/>
          <w:color w:val="2F5496" w:themeColor="accent1" w:themeShade="BF"/>
          <w:sz w:val="32"/>
          <w:szCs w:val="32"/>
        </w:rPr>
      </w:pPr>
      <w:r w:rsidRPr="00407598">
        <w:rPr>
          <w:rFonts w:ascii="Corbel" w:hAnsi="Corbel" w:cs="Calibri"/>
          <w:b/>
          <w:color w:val="2F5496" w:themeColor="accent1" w:themeShade="BF"/>
          <w:sz w:val="32"/>
          <w:szCs w:val="32"/>
        </w:rPr>
        <w:t xml:space="preserve">Compilation of </w:t>
      </w:r>
      <w:r w:rsidR="005673A0" w:rsidRPr="00407598">
        <w:rPr>
          <w:rFonts w:ascii="Corbel" w:hAnsi="Corbel" w:cs="Calibri"/>
          <w:b/>
          <w:color w:val="2F5496" w:themeColor="accent1" w:themeShade="BF"/>
          <w:sz w:val="32"/>
          <w:szCs w:val="32"/>
        </w:rPr>
        <w:t>Recommendations</w:t>
      </w:r>
    </w:p>
    <w:p w14:paraId="2FADBA8A" w14:textId="18C301F9" w:rsidR="00E95CCA" w:rsidRPr="00407598" w:rsidRDefault="005673A0" w:rsidP="005673A0">
      <w:pPr>
        <w:rPr>
          <w:rFonts w:ascii="Calibri" w:hAnsi="Calibri" w:cs="Calibri"/>
          <w:b/>
          <w:bCs/>
          <w:color w:val="2F5496" w:themeColor="accent1" w:themeShade="BF"/>
        </w:rPr>
      </w:pPr>
      <w:r w:rsidRPr="00407598">
        <w:rPr>
          <w:rFonts w:ascii="Calibri" w:hAnsi="Calibri" w:cs="Calibri"/>
          <w:b/>
          <w:bCs/>
          <w:color w:val="2F5496" w:themeColor="accent1" w:themeShade="BF"/>
        </w:rPr>
        <w:t>Vision Statement</w:t>
      </w:r>
    </w:p>
    <w:p w14:paraId="7A68DF38" w14:textId="20008A39" w:rsidR="005673A0" w:rsidRPr="00662BD0" w:rsidRDefault="00905786" w:rsidP="00275596">
      <w:pPr>
        <w:ind w:right="1134"/>
        <w:rPr>
          <w:rFonts w:ascii="Calibri" w:hAnsi="Calibri" w:cs="Calibri"/>
          <w:b/>
          <w:bCs/>
          <w:i/>
          <w:iCs/>
        </w:rPr>
      </w:pPr>
      <w:r w:rsidRPr="00662BD0">
        <w:rPr>
          <w:rFonts w:ascii="Calibri" w:hAnsi="Calibri" w:cs="Calibri"/>
          <w:bCs/>
        </w:rPr>
        <w:t xml:space="preserve">The word </w:t>
      </w:r>
      <w:r w:rsidRPr="00662BD0">
        <w:rPr>
          <w:rFonts w:ascii="Calibri" w:hAnsi="Calibri" w:cs="Calibri"/>
          <w:b/>
        </w:rPr>
        <w:t>“equal”</w:t>
      </w:r>
      <w:r w:rsidRPr="00662BD0">
        <w:rPr>
          <w:rFonts w:ascii="Calibri" w:hAnsi="Calibri" w:cs="Calibri"/>
          <w:bCs/>
        </w:rPr>
        <w:t xml:space="preserve"> was recommended where alternative language was recommended as a change to the vision statement. </w:t>
      </w:r>
      <w:r w:rsidR="005673A0" w:rsidRPr="00662BD0">
        <w:rPr>
          <w:rFonts w:ascii="Calibri" w:hAnsi="Calibri" w:cs="Calibri"/>
          <w:b/>
          <w:bCs/>
          <w:i/>
          <w:iCs/>
        </w:rPr>
        <w:tab/>
      </w:r>
      <w:r w:rsidR="005673A0" w:rsidRPr="00662BD0">
        <w:rPr>
          <w:rFonts w:ascii="Calibri" w:hAnsi="Calibri" w:cs="Calibri"/>
          <w:b/>
          <w:bCs/>
          <w:i/>
          <w:iCs/>
        </w:rPr>
        <w:tab/>
      </w:r>
      <w:r w:rsidR="005673A0" w:rsidRPr="00662BD0">
        <w:rPr>
          <w:rFonts w:ascii="Calibri" w:hAnsi="Calibri" w:cs="Calibri"/>
          <w:b/>
          <w:bCs/>
          <w:i/>
          <w:iCs/>
        </w:rPr>
        <w:tab/>
      </w:r>
      <w:r w:rsidR="005673A0" w:rsidRPr="00662BD0">
        <w:rPr>
          <w:rFonts w:ascii="Calibri" w:hAnsi="Calibri" w:cs="Calibri"/>
          <w:b/>
          <w:bCs/>
          <w:i/>
          <w:iCs/>
        </w:rPr>
        <w:tab/>
      </w:r>
      <w:r w:rsidR="005673A0" w:rsidRPr="00662BD0">
        <w:rPr>
          <w:rFonts w:ascii="Calibri" w:hAnsi="Calibri" w:cs="Calibri"/>
          <w:b/>
          <w:bCs/>
          <w:i/>
          <w:iCs/>
        </w:rPr>
        <w:tab/>
      </w:r>
      <w:r w:rsidR="005673A0" w:rsidRPr="00662BD0">
        <w:rPr>
          <w:rFonts w:ascii="Calibri" w:hAnsi="Calibri" w:cs="Calibri"/>
          <w:b/>
          <w:bCs/>
          <w:i/>
          <w:iCs/>
        </w:rPr>
        <w:tab/>
      </w:r>
      <w:r w:rsidR="005673A0" w:rsidRPr="00662BD0">
        <w:rPr>
          <w:rFonts w:ascii="Calibri" w:hAnsi="Calibri" w:cs="Calibri"/>
          <w:b/>
          <w:bCs/>
          <w:i/>
          <w:iCs/>
        </w:rPr>
        <w:tab/>
      </w:r>
    </w:p>
    <w:p w14:paraId="0F525AA6" w14:textId="77777777" w:rsidR="00BD44DE" w:rsidRPr="00407598" w:rsidRDefault="005673A0" w:rsidP="005673A0">
      <w:pPr>
        <w:rPr>
          <w:rFonts w:ascii="Calibri" w:hAnsi="Calibri" w:cs="Calibri"/>
          <w:b/>
          <w:bCs/>
          <w:color w:val="2F5496" w:themeColor="accent1" w:themeShade="BF"/>
        </w:rPr>
      </w:pPr>
      <w:r w:rsidRPr="00407598">
        <w:rPr>
          <w:rFonts w:ascii="Calibri" w:hAnsi="Calibri" w:cs="Calibri"/>
          <w:b/>
          <w:bCs/>
          <w:color w:val="2F5496" w:themeColor="accent1" w:themeShade="BF"/>
        </w:rPr>
        <w:t>Guiding Principles</w:t>
      </w:r>
      <w:r w:rsidRPr="00407598">
        <w:rPr>
          <w:rFonts w:ascii="Calibri" w:hAnsi="Calibri" w:cs="Calibri"/>
          <w:b/>
          <w:bCs/>
          <w:color w:val="2F5496" w:themeColor="accent1" w:themeShade="BF"/>
        </w:rPr>
        <w:tab/>
      </w:r>
    </w:p>
    <w:p w14:paraId="07C903CB" w14:textId="77777777" w:rsidR="00BD44DE" w:rsidRPr="00662BD0" w:rsidRDefault="00BD44DE" w:rsidP="00BD44DE">
      <w:pPr>
        <w:rPr>
          <w:rFonts w:ascii="Calibri" w:hAnsi="Calibri" w:cs="Calibri"/>
          <w:bCs/>
        </w:rPr>
      </w:pPr>
      <w:r w:rsidRPr="00662BD0">
        <w:rPr>
          <w:rFonts w:ascii="Calibri" w:hAnsi="Calibri" w:cs="Calibri"/>
          <w:bCs/>
        </w:rPr>
        <w:t xml:space="preserve">To add a section “The guiding principles” to the strategy, that will briefly describe the principle “Nothing about us without us”, and following CRPD principles, with relation to strategy implementation, as well as with relation of broader approach to disability in Canadian society. </w:t>
      </w:r>
    </w:p>
    <w:p w14:paraId="34A9A1AE" w14:textId="07E46C6F" w:rsidR="00F21425" w:rsidRPr="00662BD0" w:rsidRDefault="005673A0" w:rsidP="005673A0">
      <w:pPr>
        <w:rPr>
          <w:rFonts w:ascii="Calibri" w:hAnsi="Calibri" w:cs="Calibri"/>
          <w:b/>
          <w:bCs/>
          <w:color w:val="4F7A32"/>
        </w:rPr>
      </w:pPr>
      <w:r w:rsidRPr="00407598">
        <w:rPr>
          <w:rFonts w:ascii="Calibri" w:hAnsi="Calibri" w:cs="Calibri"/>
          <w:b/>
          <w:bCs/>
          <w:color w:val="2F5496" w:themeColor="accent1" w:themeShade="BF"/>
        </w:rPr>
        <w:t>Intersectionality and Life Course</w:t>
      </w:r>
      <w:r w:rsidRPr="00662BD0">
        <w:rPr>
          <w:rFonts w:ascii="Calibri" w:hAnsi="Calibri" w:cs="Calibri"/>
          <w:b/>
          <w:bCs/>
          <w:color w:val="4F7A32"/>
        </w:rPr>
        <w:tab/>
      </w:r>
    </w:p>
    <w:p w14:paraId="68A3C6B5" w14:textId="57388274" w:rsidR="009F1ADF" w:rsidRPr="00662BD0" w:rsidRDefault="00F21425" w:rsidP="00275596">
      <w:pPr>
        <w:rPr>
          <w:rFonts w:ascii="Calibri" w:hAnsi="Calibri" w:cs="Calibri"/>
        </w:rPr>
      </w:pPr>
      <w:r w:rsidRPr="00007631">
        <w:rPr>
          <w:rFonts w:ascii="Calibri" w:hAnsi="Calibri" w:cs="Calibri"/>
        </w:rPr>
        <w:t>Pillars</w:t>
      </w:r>
      <w:r w:rsidR="00007631" w:rsidRPr="00007631">
        <w:rPr>
          <w:rFonts w:ascii="Calibri" w:hAnsi="Calibri" w:cs="Calibri"/>
        </w:rPr>
        <w:t xml:space="preserve"> or </w:t>
      </w:r>
      <w:r w:rsidR="00580165" w:rsidRPr="00007631">
        <w:rPr>
          <w:rFonts w:ascii="Calibri" w:hAnsi="Calibri" w:cs="Calibri"/>
        </w:rPr>
        <w:t>objectives</w:t>
      </w:r>
      <w:r w:rsidRPr="00007631">
        <w:rPr>
          <w:rFonts w:ascii="Calibri" w:hAnsi="Calibri" w:cs="Calibri"/>
        </w:rPr>
        <w:t xml:space="preserve"> in </w:t>
      </w:r>
      <w:r w:rsidRPr="00662BD0">
        <w:rPr>
          <w:rFonts w:ascii="Calibri" w:hAnsi="Calibri" w:cs="Calibri"/>
        </w:rPr>
        <w:t>the strategy need to include considerations on how to expand supports to those who are left out:</w:t>
      </w:r>
    </w:p>
    <w:p w14:paraId="08FC9AC0" w14:textId="213A7A19" w:rsidR="009F1ADF" w:rsidRPr="00662BD0" w:rsidRDefault="00F21425" w:rsidP="00275596">
      <w:pPr>
        <w:pStyle w:val="ListParagraph"/>
        <w:numPr>
          <w:ilvl w:val="0"/>
          <w:numId w:val="41"/>
        </w:numPr>
        <w:rPr>
          <w:rFonts w:ascii="Calibri" w:hAnsi="Calibri" w:cs="Calibri"/>
        </w:rPr>
      </w:pPr>
      <w:r w:rsidRPr="00662BD0">
        <w:rPr>
          <w:rFonts w:ascii="Calibri" w:hAnsi="Calibri" w:cs="Calibri"/>
        </w:rPr>
        <w:t>Some people can not work full time or can not work at all. If you can’t work, are you still a valuable member of society? Can we expand a bit the goals related to work, in this strategy, and state that work is just a part of life, and not working is ok and people who can’t work need to be supported and not pushed to work</w:t>
      </w:r>
      <w:r w:rsidR="007F04A9">
        <w:rPr>
          <w:rFonts w:ascii="Calibri" w:hAnsi="Calibri" w:cs="Calibri"/>
        </w:rPr>
        <w:t xml:space="preserve">? </w:t>
      </w:r>
    </w:p>
    <w:p w14:paraId="11FEAD03" w14:textId="77777777" w:rsidR="00F21425" w:rsidRPr="00662BD0" w:rsidRDefault="00F21425" w:rsidP="00275596">
      <w:pPr>
        <w:pStyle w:val="ListParagraph"/>
        <w:numPr>
          <w:ilvl w:val="0"/>
          <w:numId w:val="41"/>
        </w:numPr>
        <w:rPr>
          <w:rFonts w:ascii="Calibri" w:hAnsi="Calibri" w:cs="Calibri"/>
        </w:rPr>
      </w:pPr>
      <w:r w:rsidRPr="00662BD0">
        <w:rPr>
          <w:rFonts w:ascii="Calibri" w:hAnsi="Calibri" w:cs="Calibri"/>
        </w:rPr>
        <w:t>Acknowledgement that there may be alternative vision, goals and life principles, e.g. community rather than individualistic values as in indigenous communities</w:t>
      </w:r>
    </w:p>
    <w:p w14:paraId="1376DE25" w14:textId="20F281F1" w:rsidR="009F1ADF" w:rsidRPr="00662BD0" w:rsidRDefault="00F21425" w:rsidP="00275596">
      <w:pPr>
        <w:rPr>
          <w:rFonts w:ascii="Calibri" w:hAnsi="Calibri" w:cs="Calibri"/>
        </w:rPr>
      </w:pPr>
      <w:r w:rsidRPr="00007631">
        <w:rPr>
          <w:rFonts w:ascii="Calibri" w:hAnsi="Calibri" w:cs="Calibri"/>
        </w:rPr>
        <w:t>Pillars</w:t>
      </w:r>
      <w:r w:rsidR="00007631" w:rsidRPr="00007631">
        <w:rPr>
          <w:rFonts w:ascii="Calibri" w:hAnsi="Calibri" w:cs="Calibri"/>
        </w:rPr>
        <w:t xml:space="preserve"> or </w:t>
      </w:r>
      <w:r w:rsidR="00580165" w:rsidRPr="00007631">
        <w:rPr>
          <w:rFonts w:ascii="Calibri" w:hAnsi="Calibri" w:cs="Calibri"/>
        </w:rPr>
        <w:t>objectives</w:t>
      </w:r>
      <w:r w:rsidRPr="00007631">
        <w:rPr>
          <w:rFonts w:ascii="Calibri" w:hAnsi="Calibri" w:cs="Calibri"/>
        </w:rPr>
        <w:t xml:space="preserve"> </w:t>
      </w:r>
      <w:r w:rsidRPr="00662BD0">
        <w:rPr>
          <w:rFonts w:ascii="Calibri" w:hAnsi="Calibri" w:cs="Calibri"/>
        </w:rPr>
        <w:t>may include some of these more specific suggestions</w:t>
      </w:r>
    </w:p>
    <w:p w14:paraId="7D2E0139" w14:textId="7F9EF135" w:rsidR="009F1ADF" w:rsidRPr="00662BD0" w:rsidRDefault="00F21425" w:rsidP="00275596">
      <w:pPr>
        <w:pStyle w:val="ListParagraph"/>
        <w:numPr>
          <w:ilvl w:val="0"/>
          <w:numId w:val="62"/>
        </w:numPr>
        <w:rPr>
          <w:rFonts w:ascii="Calibri" w:hAnsi="Calibri" w:cs="Calibri"/>
        </w:rPr>
      </w:pPr>
      <w:r w:rsidRPr="00662BD0">
        <w:rPr>
          <w:rFonts w:ascii="Calibri" w:hAnsi="Calibri" w:cs="Calibri"/>
        </w:rPr>
        <w:t>Suggestion</w:t>
      </w:r>
      <w:r w:rsidR="00C05E28" w:rsidRPr="00662BD0">
        <w:rPr>
          <w:rFonts w:ascii="Calibri" w:hAnsi="Calibri" w:cs="Calibri"/>
        </w:rPr>
        <w:t xml:space="preserve"> </w:t>
      </w:r>
      <w:r w:rsidRPr="00662BD0">
        <w:rPr>
          <w:rFonts w:ascii="Calibri" w:hAnsi="Calibri" w:cs="Calibri"/>
        </w:rPr>
        <w:t xml:space="preserve">from consultations for workplace pillar: An additional tool that consultation attendees thought would be valuable for employers, would be something that could be used to add </w:t>
      </w:r>
      <w:r w:rsidRPr="00662BD0">
        <w:rPr>
          <w:rFonts w:ascii="Calibri" w:hAnsi="Calibri" w:cs="Calibri"/>
          <w:i/>
          <w:iCs/>
        </w:rPr>
        <w:t>“more diversity to the workforce i.e. New Canadians.</w:t>
      </w:r>
      <w:r w:rsidR="002C1F5E" w:rsidRPr="00662BD0">
        <w:rPr>
          <w:rFonts w:ascii="Calibri" w:hAnsi="Calibri" w:cs="Calibri"/>
          <w:i/>
          <w:iCs/>
        </w:rPr>
        <w:t xml:space="preserve">” </w:t>
      </w:r>
    </w:p>
    <w:p w14:paraId="63E03512" w14:textId="64D9C70C" w:rsidR="009F1ADF" w:rsidRPr="00662BD0" w:rsidRDefault="00F21425" w:rsidP="00275596">
      <w:pPr>
        <w:pStyle w:val="ListParagraph"/>
        <w:numPr>
          <w:ilvl w:val="0"/>
          <w:numId w:val="62"/>
        </w:numPr>
        <w:rPr>
          <w:rFonts w:ascii="Calibri" w:hAnsi="Calibri" w:cs="Calibri"/>
        </w:rPr>
      </w:pPr>
      <w:r w:rsidRPr="00662BD0">
        <w:rPr>
          <w:rFonts w:ascii="Calibri" w:hAnsi="Calibri" w:cs="Calibri"/>
        </w:rPr>
        <w:t>Suggestion</w:t>
      </w:r>
      <w:r w:rsidR="00C05E28" w:rsidRPr="00662BD0">
        <w:rPr>
          <w:rFonts w:ascii="Calibri" w:hAnsi="Calibri" w:cs="Calibri"/>
        </w:rPr>
        <w:t xml:space="preserve"> </w:t>
      </w:r>
      <w:r w:rsidRPr="00662BD0">
        <w:rPr>
          <w:rFonts w:ascii="Calibri" w:hAnsi="Calibri" w:cs="Calibri"/>
        </w:rPr>
        <w:t>for information gateway to support school to work transition. “</w:t>
      </w:r>
      <w:r w:rsidRPr="00662BD0">
        <w:rPr>
          <w:rFonts w:ascii="Calibri" w:hAnsi="Calibri" w:cs="Calibri"/>
          <w:i/>
          <w:iCs/>
        </w:rPr>
        <w:t>There’s a portal on ESDC Skills branch. Currently they are working on make it more accessible for young people with disability who are looking for a job.”</w:t>
      </w:r>
    </w:p>
    <w:p w14:paraId="593422D9" w14:textId="21B762C3" w:rsidR="009F1ADF" w:rsidRPr="00662BD0" w:rsidRDefault="00F21425" w:rsidP="00275596">
      <w:pPr>
        <w:pStyle w:val="ListParagraph"/>
        <w:numPr>
          <w:ilvl w:val="0"/>
          <w:numId w:val="62"/>
        </w:numPr>
        <w:rPr>
          <w:rFonts w:ascii="Calibri" w:hAnsi="Calibri" w:cs="Calibri"/>
        </w:rPr>
      </w:pPr>
      <w:r w:rsidRPr="00662BD0">
        <w:rPr>
          <w:rFonts w:ascii="Calibri" w:hAnsi="Calibri" w:cs="Calibri"/>
        </w:rPr>
        <w:t>Discussion</w:t>
      </w:r>
      <w:r w:rsidR="00C05E28" w:rsidRPr="00662BD0">
        <w:rPr>
          <w:rFonts w:ascii="Calibri" w:hAnsi="Calibri" w:cs="Calibri"/>
        </w:rPr>
        <w:t xml:space="preserve"> </w:t>
      </w:r>
      <w:r w:rsidRPr="00662BD0">
        <w:rPr>
          <w:rFonts w:ascii="Calibri" w:hAnsi="Calibri" w:cs="Calibri"/>
        </w:rPr>
        <w:t>of career progression and pe</w:t>
      </w:r>
      <w:r w:rsidR="00FB4B29" w:rsidRPr="00662BD0">
        <w:rPr>
          <w:rFonts w:ascii="Calibri" w:hAnsi="Calibri" w:cs="Calibri"/>
        </w:rPr>
        <w:t xml:space="preserve">rsons </w:t>
      </w:r>
      <w:r w:rsidRPr="00662BD0">
        <w:rPr>
          <w:rFonts w:ascii="Calibri" w:hAnsi="Calibri" w:cs="Calibri"/>
        </w:rPr>
        <w:t>with disabilities getting to the leadership positions (rather than been stuck in entry-level jobs)</w:t>
      </w:r>
    </w:p>
    <w:p w14:paraId="357309A0" w14:textId="13548652" w:rsidR="009F1ADF" w:rsidRPr="00662BD0" w:rsidRDefault="00F21425" w:rsidP="00275596">
      <w:pPr>
        <w:pStyle w:val="ListParagraph"/>
        <w:numPr>
          <w:ilvl w:val="0"/>
          <w:numId w:val="62"/>
        </w:numPr>
        <w:rPr>
          <w:rFonts w:ascii="Calibri" w:hAnsi="Calibri" w:cs="Calibri"/>
        </w:rPr>
      </w:pPr>
      <w:r w:rsidRPr="00662BD0">
        <w:rPr>
          <w:rFonts w:ascii="Calibri" w:hAnsi="Calibri" w:cs="Calibri"/>
        </w:rPr>
        <w:t>Supports for youth with disabilities who want to go beyond their pre-determined path, who can do more than their parents, community and public agencies expect</w:t>
      </w:r>
    </w:p>
    <w:p w14:paraId="75348033" w14:textId="2CB1A319" w:rsidR="00F21425" w:rsidRPr="00662BD0" w:rsidRDefault="00F21425" w:rsidP="00275596">
      <w:pPr>
        <w:pStyle w:val="ListParagraph"/>
        <w:numPr>
          <w:ilvl w:val="0"/>
          <w:numId w:val="62"/>
        </w:numPr>
        <w:rPr>
          <w:rFonts w:ascii="Calibri" w:hAnsi="Calibri" w:cs="Calibri"/>
        </w:rPr>
      </w:pPr>
      <w:r w:rsidRPr="00662BD0">
        <w:rPr>
          <w:rFonts w:ascii="Calibri" w:hAnsi="Calibri" w:cs="Calibri"/>
        </w:rPr>
        <w:t>Mention</w:t>
      </w:r>
      <w:r w:rsidR="00C05E28" w:rsidRPr="00662BD0">
        <w:rPr>
          <w:rFonts w:ascii="Calibri" w:hAnsi="Calibri" w:cs="Calibri"/>
        </w:rPr>
        <w:t xml:space="preserve"> </w:t>
      </w:r>
      <w:r w:rsidRPr="00662BD0">
        <w:rPr>
          <w:rFonts w:ascii="Calibri" w:hAnsi="Calibri" w:cs="Calibri"/>
        </w:rPr>
        <w:t>of the ageism</w:t>
      </w:r>
    </w:p>
    <w:p w14:paraId="106AF73D" w14:textId="731514E5" w:rsidR="009F1ADF" w:rsidRPr="00662BD0" w:rsidRDefault="00F21425" w:rsidP="00275596">
      <w:pPr>
        <w:spacing w:before="120"/>
        <w:rPr>
          <w:rFonts w:ascii="Calibri" w:hAnsi="Calibri" w:cs="Calibri"/>
        </w:rPr>
      </w:pPr>
      <w:r w:rsidRPr="00662BD0">
        <w:rPr>
          <w:rFonts w:ascii="Calibri" w:hAnsi="Calibri" w:cs="Calibri"/>
        </w:rPr>
        <w:t xml:space="preserve">Strategy pillars and supporting documents can follow the recommendations provided </w:t>
      </w:r>
      <w:r w:rsidR="006D557F">
        <w:rPr>
          <w:rFonts w:ascii="Calibri" w:hAnsi="Calibri" w:cs="Calibri"/>
        </w:rPr>
        <w:t>by feedback from</w:t>
      </w:r>
      <w:r w:rsidR="00656577">
        <w:rPr>
          <w:rFonts w:ascii="Calibri" w:hAnsi="Calibri" w:cs="Calibri"/>
        </w:rPr>
        <w:t xml:space="preserve"> a</w:t>
      </w:r>
      <w:r w:rsidR="00A75DCA">
        <w:rPr>
          <w:rFonts w:ascii="Calibri" w:hAnsi="Calibri" w:cs="Calibri"/>
        </w:rPr>
        <w:t xml:space="preserve"> </w:t>
      </w:r>
      <w:r w:rsidR="00E675D6">
        <w:rPr>
          <w:rFonts w:ascii="Calibri" w:hAnsi="Calibri" w:cs="Calibri"/>
        </w:rPr>
        <w:t xml:space="preserve">CRWDP </w:t>
      </w:r>
      <w:r w:rsidR="003971D6">
        <w:rPr>
          <w:rFonts w:ascii="Calibri" w:hAnsi="Calibri" w:cs="Calibri"/>
        </w:rPr>
        <w:t xml:space="preserve">provincial </w:t>
      </w:r>
      <w:r w:rsidRPr="00662BD0">
        <w:rPr>
          <w:rFonts w:ascii="Calibri" w:hAnsi="Calibri" w:cs="Calibri"/>
        </w:rPr>
        <w:t>cluster</w:t>
      </w:r>
      <w:r w:rsidR="00A75DCA">
        <w:rPr>
          <w:rFonts w:ascii="Calibri" w:hAnsi="Calibri" w:cs="Calibri"/>
        </w:rPr>
        <w:t xml:space="preserve"> meeting</w:t>
      </w:r>
      <w:r w:rsidRPr="00662BD0">
        <w:rPr>
          <w:rFonts w:ascii="Calibri" w:hAnsi="Calibri" w:cs="Calibri"/>
        </w:rPr>
        <w:t>. All recommendations are listed here below:</w:t>
      </w:r>
    </w:p>
    <w:p w14:paraId="5A9356BD" w14:textId="314DC9FF"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lastRenderedPageBreak/>
        <w:t>Diverse</w:t>
      </w:r>
      <w:r w:rsidR="00C05E28" w:rsidRPr="00662BD0">
        <w:rPr>
          <w:rFonts w:ascii="Calibri" w:hAnsi="Calibri" w:cs="Calibri"/>
        </w:rPr>
        <w:t xml:space="preserve"> </w:t>
      </w:r>
      <w:r w:rsidRPr="00662BD0">
        <w:rPr>
          <w:rFonts w:ascii="Calibri" w:hAnsi="Calibri" w:cs="Calibri"/>
        </w:rPr>
        <w:t>groups need to be accounted for in any summary of Canadian history or of accomplishments related to employing pe</w:t>
      </w:r>
      <w:r w:rsidR="00FB4B29" w:rsidRPr="00662BD0">
        <w:rPr>
          <w:rFonts w:ascii="Calibri" w:hAnsi="Calibri" w:cs="Calibri"/>
        </w:rPr>
        <w:t>rsons</w:t>
      </w:r>
      <w:r w:rsidRPr="00662BD0">
        <w:rPr>
          <w:rFonts w:ascii="Calibri" w:hAnsi="Calibri" w:cs="Calibri"/>
        </w:rPr>
        <w:t xml:space="preserve"> with disabilities.</w:t>
      </w:r>
    </w:p>
    <w:p w14:paraId="098C827C" w14:textId="104AF64F"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 xml:space="preserve">When discussing the complexity of the patchwork of Canadian work disability programs it should be noted that these systems are even more difficult to navigate if you are a woman, or a newcomer, or if you are Indigenous. </w:t>
      </w:r>
    </w:p>
    <w:p w14:paraId="4C616864" w14:textId="26D7F0CB"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When looking at federal initiatives, it should be noted that other marginalized groups who also have disabilities may be affected differently.</w:t>
      </w:r>
    </w:p>
    <w:p w14:paraId="0C0C85B2" w14:textId="5FF7A2A1"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If</w:t>
      </w:r>
      <w:r w:rsidR="00C05E28" w:rsidRPr="00662BD0">
        <w:rPr>
          <w:rFonts w:ascii="Calibri" w:hAnsi="Calibri" w:cs="Calibri"/>
        </w:rPr>
        <w:t xml:space="preserve"> </w:t>
      </w:r>
      <w:r w:rsidRPr="00662BD0">
        <w:rPr>
          <w:rFonts w:ascii="Calibri" w:hAnsi="Calibri" w:cs="Calibri"/>
        </w:rPr>
        <w:t>new or expanding partnerships are formed, diverse groups should be considered in this process – newcomers with disabilities, for example.</w:t>
      </w:r>
    </w:p>
    <w:p w14:paraId="49BFE4E3" w14:textId="234500E8"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Considerations</w:t>
      </w:r>
      <w:r w:rsidR="00C05E28" w:rsidRPr="00662BD0">
        <w:rPr>
          <w:rFonts w:ascii="Calibri" w:hAnsi="Calibri" w:cs="Calibri"/>
        </w:rPr>
        <w:t xml:space="preserve"> </w:t>
      </w:r>
      <w:r w:rsidRPr="00662BD0">
        <w:rPr>
          <w:rFonts w:ascii="Calibri" w:hAnsi="Calibri" w:cs="Calibri"/>
        </w:rPr>
        <w:t>moving forward - additional challenges for newcomers, women, BIPOC, and older pe</w:t>
      </w:r>
      <w:r w:rsidR="00FB4B29" w:rsidRPr="00662BD0">
        <w:rPr>
          <w:rFonts w:ascii="Calibri" w:hAnsi="Calibri" w:cs="Calibri"/>
        </w:rPr>
        <w:t>rsons</w:t>
      </w:r>
      <w:r w:rsidRPr="00662BD0">
        <w:rPr>
          <w:rFonts w:ascii="Calibri" w:hAnsi="Calibri" w:cs="Calibri"/>
        </w:rPr>
        <w:t xml:space="preserve"> with disabilities should be noted.</w:t>
      </w:r>
    </w:p>
    <w:p w14:paraId="0626E3B6" w14:textId="2419FB7A"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Statistics</w:t>
      </w:r>
      <w:r w:rsidR="00C05E28" w:rsidRPr="00662BD0">
        <w:rPr>
          <w:rFonts w:ascii="Calibri" w:hAnsi="Calibri" w:cs="Calibri"/>
        </w:rPr>
        <w:t xml:space="preserve"> </w:t>
      </w:r>
      <w:r w:rsidRPr="00662BD0">
        <w:rPr>
          <w:rFonts w:ascii="Calibri" w:hAnsi="Calibri" w:cs="Calibri"/>
        </w:rPr>
        <w:t>on employment of pe</w:t>
      </w:r>
      <w:r w:rsidR="00FB4B29" w:rsidRPr="00662BD0">
        <w:rPr>
          <w:rFonts w:ascii="Calibri" w:hAnsi="Calibri" w:cs="Calibri"/>
        </w:rPr>
        <w:t>rsons</w:t>
      </w:r>
      <w:r w:rsidRPr="00662BD0">
        <w:rPr>
          <w:rFonts w:ascii="Calibri" w:hAnsi="Calibri" w:cs="Calibri"/>
        </w:rPr>
        <w:t xml:space="preserve"> with disabilities should account for subgroups (i.e. women, BIPOC, LGBTQ2S, newcomers, older people). It should be noted if these statistics do not exist.</w:t>
      </w:r>
    </w:p>
    <w:p w14:paraId="246F8FF0" w14:textId="085D595E"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Employment</w:t>
      </w:r>
      <w:r w:rsidR="00C05E28" w:rsidRPr="00662BD0">
        <w:rPr>
          <w:rFonts w:ascii="Calibri" w:hAnsi="Calibri" w:cs="Calibri"/>
        </w:rPr>
        <w:t xml:space="preserve"> </w:t>
      </w:r>
      <w:r w:rsidRPr="00662BD0">
        <w:rPr>
          <w:rFonts w:ascii="Calibri" w:hAnsi="Calibri" w:cs="Calibri"/>
        </w:rPr>
        <w:t xml:space="preserve">among diverse groups of </w:t>
      </w:r>
      <w:r w:rsidR="00FB4B29" w:rsidRPr="00662BD0">
        <w:rPr>
          <w:rFonts w:ascii="Calibri" w:hAnsi="Calibri" w:cs="Calibri"/>
        </w:rPr>
        <w:t>persons</w:t>
      </w:r>
      <w:r w:rsidRPr="00662BD0">
        <w:rPr>
          <w:rFonts w:ascii="Calibri" w:hAnsi="Calibri" w:cs="Calibri"/>
        </w:rPr>
        <w:t xml:space="preserve"> with disabilities needs to be benchmarked in addition to the general state of employment for pe</w:t>
      </w:r>
      <w:r w:rsidR="00FB4B29" w:rsidRPr="00662BD0">
        <w:rPr>
          <w:rFonts w:ascii="Calibri" w:hAnsi="Calibri" w:cs="Calibri"/>
        </w:rPr>
        <w:t>rsons</w:t>
      </w:r>
      <w:r w:rsidRPr="00662BD0">
        <w:rPr>
          <w:rFonts w:ascii="Calibri" w:hAnsi="Calibri" w:cs="Calibri"/>
        </w:rPr>
        <w:t xml:space="preserve"> with disabilities (by gender, age, race, sexual orientation, citizenship status for example).</w:t>
      </w:r>
    </w:p>
    <w:p w14:paraId="41D3843D" w14:textId="003A23E0"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Explore challenges for single mothers with disabilities trying to access income supports.</w:t>
      </w:r>
    </w:p>
    <w:p w14:paraId="5F266505" w14:textId="0CB3ACDA"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Note</w:t>
      </w:r>
      <w:r w:rsidR="00C05E28" w:rsidRPr="00662BD0">
        <w:rPr>
          <w:rFonts w:ascii="Calibri" w:hAnsi="Calibri" w:cs="Calibri"/>
        </w:rPr>
        <w:t xml:space="preserve"> </w:t>
      </w:r>
      <w:r w:rsidRPr="00662BD0">
        <w:rPr>
          <w:rFonts w:ascii="Calibri" w:hAnsi="Calibri" w:cs="Calibri"/>
        </w:rPr>
        <w:t>that some groups such as newcomers with disabilities may be unaware if they qualify for employment support programs.</w:t>
      </w:r>
    </w:p>
    <w:p w14:paraId="20AE6003" w14:textId="283C7A53"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When</w:t>
      </w:r>
      <w:r w:rsidR="00C05E28" w:rsidRPr="00662BD0">
        <w:rPr>
          <w:rFonts w:ascii="Calibri" w:hAnsi="Calibri" w:cs="Calibri"/>
        </w:rPr>
        <w:t xml:space="preserve"> </w:t>
      </w:r>
      <w:r w:rsidRPr="00662BD0">
        <w:rPr>
          <w:rFonts w:ascii="Calibri" w:hAnsi="Calibri" w:cs="Calibri"/>
        </w:rPr>
        <w:t>looking at the comprehensive supports for Canadians with disabilities, strategies for sub-groups such as mothers or newcomers with disabilities would be useful.</w:t>
      </w:r>
    </w:p>
    <w:p w14:paraId="4AF83E83" w14:textId="746AB79C"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Regarding</w:t>
      </w:r>
      <w:r w:rsidR="00C05E28" w:rsidRPr="00662BD0">
        <w:rPr>
          <w:rFonts w:ascii="Calibri" w:hAnsi="Calibri" w:cs="Calibri"/>
        </w:rPr>
        <w:t xml:space="preserve"> </w:t>
      </w:r>
      <w:r w:rsidRPr="00662BD0">
        <w:rPr>
          <w:rFonts w:ascii="Calibri" w:hAnsi="Calibri" w:cs="Calibri"/>
        </w:rPr>
        <w:t>measurement and accountability, diverse groups should be included in data collection.</w:t>
      </w:r>
    </w:p>
    <w:p w14:paraId="7215D2B1" w14:textId="18280B16" w:rsidR="009F1ADF"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Types</w:t>
      </w:r>
      <w:r w:rsidR="00C05E28" w:rsidRPr="00662BD0">
        <w:rPr>
          <w:rFonts w:ascii="Calibri" w:hAnsi="Calibri" w:cs="Calibri"/>
        </w:rPr>
        <w:t xml:space="preserve"> </w:t>
      </w:r>
      <w:r w:rsidRPr="00662BD0">
        <w:rPr>
          <w:rFonts w:ascii="Calibri" w:hAnsi="Calibri" w:cs="Calibri"/>
        </w:rPr>
        <w:t>of disability may also impact services, navigation, employment outcomes and barriers.</w:t>
      </w:r>
    </w:p>
    <w:p w14:paraId="4B29627D" w14:textId="533E0F7A" w:rsidR="00F21425" w:rsidRPr="00662BD0" w:rsidRDefault="00F21425" w:rsidP="00275596">
      <w:pPr>
        <w:pStyle w:val="ListParagraph"/>
        <w:numPr>
          <w:ilvl w:val="0"/>
          <w:numId w:val="63"/>
        </w:numPr>
        <w:spacing w:before="120"/>
        <w:rPr>
          <w:rFonts w:ascii="Calibri" w:hAnsi="Calibri" w:cs="Calibri"/>
        </w:rPr>
      </w:pPr>
      <w:r w:rsidRPr="00662BD0">
        <w:rPr>
          <w:rFonts w:ascii="Calibri" w:hAnsi="Calibri" w:cs="Calibri"/>
        </w:rPr>
        <w:t>Going</w:t>
      </w:r>
      <w:r w:rsidR="00C05E28" w:rsidRPr="00662BD0">
        <w:rPr>
          <w:rFonts w:ascii="Calibri" w:hAnsi="Calibri" w:cs="Calibri"/>
        </w:rPr>
        <w:t xml:space="preserve"> </w:t>
      </w:r>
      <w:r w:rsidRPr="00662BD0">
        <w:rPr>
          <w:rFonts w:ascii="Calibri" w:hAnsi="Calibri" w:cs="Calibri"/>
        </w:rPr>
        <w:t>forward any work, statistics, or strategies should consider and monitor subgroups at all points of this process.</w:t>
      </w:r>
    </w:p>
    <w:p w14:paraId="0DB44296" w14:textId="77777777" w:rsidR="00F21425" w:rsidRPr="00662BD0" w:rsidRDefault="00F21425" w:rsidP="00275596">
      <w:pPr>
        <w:spacing w:before="120"/>
        <w:rPr>
          <w:rFonts w:ascii="Calibri" w:hAnsi="Calibri" w:cs="Calibri"/>
        </w:rPr>
      </w:pPr>
      <w:r w:rsidRPr="00662BD0">
        <w:rPr>
          <w:rFonts w:ascii="Calibri" w:hAnsi="Calibri" w:cs="Calibri"/>
        </w:rPr>
        <w:t>Similarly, considerations relevant to people’s different stages of life, and first of all, issues of school to work transition and career advancement, need to be reflected in strategy pillars</w:t>
      </w:r>
    </w:p>
    <w:p w14:paraId="576B318F" w14:textId="77777777" w:rsidR="00F21425" w:rsidRPr="00662BD0" w:rsidRDefault="00F21425" w:rsidP="00275596">
      <w:pPr>
        <w:spacing w:before="120"/>
        <w:rPr>
          <w:rFonts w:ascii="Calibri" w:hAnsi="Calibri" w:cs="Calibri"/>
        </w:rPr>
      </w:pPr>
      <w:r w:rsidRPr="00662BD0">
        <w:rPr>
          <w:rFonts w:ascii="Calibri" w:hAnsi="Calibri" w:cs="Calibri"/>
        </w:rPr>
        <w:t>Intersectionality and life course perspective needs to be explicitly included in the strategy and its implementation</w:t>
      </w:r>
    </w:p>
    <w:p w14:paraId="43D51263" w14:textId="4CFFFD27" w:rsidR="00131CD8" w:rsidRPr="00662BD0" w:rsidRDefault="00131CD8">
      <w:pPr>
        <w:rPr>
          <w:rFonts w:ascii="Calibri" w:hAnsi="Calibri" w:cs="Calibri"/>
          <w:strike/>
        </w:rPr>
      </w:pPr>
      <w:r w:rsidRPr="00662BD0">
        <w:rPr>
          <w:rFonts w:ascii="Calibri" w:hAnsi="Calibri" w:cs="Calibri"/>
          <w:strike/>
        </w:rPr>
        <w:br w:type="page"/>
      </w:r>
    </w:p>
    <w:p w14:paraId="2DCB4447" w14:textId="77777777" w:rsidR="009342D2" w:rsidRPr="00407598" w:rsidRDefault="00CE62DC" w:rsidP="009342D2">
      <w:pPr>
        <w:spacing w:after="0" w:line="240" w:lineRule="auto"/>
        <w:rPr>
          <w:rFonts w:ascii="Calibri" w:hAnsi="Calibri" w:cs="Calibri"/>
          <w:b/>
          <w:bCs/>
          <w:color w:val="2F5496" w:themeColor="accent1" w:themeShade="BF"/>
        </w:rPr>
      </w:pPr>
      <w:r w:rsidRPr="00407598">
        <w:rPr>
          <w:rFonts w:ascii="Calibri" w:hAnsi="Calibri" w:cs="Calibri"/>
          <w:b/>
          <w:bCs/>
          <w:color w:val="2F5496" w:themeColor="accent1" w:themeShade="BF"/>
        </w:rPr>
        <w:lastRenderedPageBreak/>
        <w:t>Recommendations to the C</w:t>
      </w:r>
      <w:r w:rsidR="005673A0" w:rsidRPr="00407598">
        <w:rPr>
          <w:rFonts w:ascii="Calibri" w:hAnsi="Calibri" w:cs="Calibri"/>
          <w:b/>
          <w:bCs/>
          <w:color w:val="2F5496" w:themeColor="accent1" w:themeShade="BF"/>
        </w:rPr>
        <w:t>omprehensive Supports</w:t>
      </w:r>
      <w:r w:rsidR="00DB0978" w:rsidRPr="00407598">
        <w:rPr>
          <w:rFonts w:ascii="Calibri" w:hAnsi="Calibri" w:cs="Calibri"/>
          <w:b/>
          <w:bCs/>
          <w:color w:val="2F5496" w:themeColor="accent1" w:themeShade="BF"/>
        </w:rPr>
        <w:t xml:space="preserve"> section</w:t>
      </w:r>
    </w:p>
    <w:p w14:paraId="5CBE61AE" w14:textId="47C6B99B" w:rsidR="008065C8" w:rsidRPr="00662BD0" w:rsidRDefault="005673A0" w:rsidP="009342D2">
      <w:pPr>
        <w:spacing w:after="0" w:line="240" w:lineRule="auto"/>
        <w:rPr>
          <w:rFonts w:ascii="Calibri" w:hAnsi="Calibri" w:cs="Calibri"/>
          <w:b/>
          <w:bCs/>
          <w:i/>
          <w:iCs/>
          <w:color w:val="4F7A32"/>
        </w:rPr>
      </w:pPr>
      <w:r w:rsidRPr="00662BD0">
        <w:rPr>
          <w:rFonts w:ascii="Calibri" w:hAnsi="Calibri" w:cs="Calibri"/>
          <w:b/>
          <w:bCs/>
          <w:i/>
          <w:iCs/>
          <w:color w:val="4F7A32"/>
        </w:rPr>
        <w:tab/>
      </w:r>
    </w:p>
    <w:p w14:paraId="71A8C001" w14:textId="09184627" w:rsidR="008065C8" w:rsidRPr="00662BD0" w:rsidRDefault="008065C8" w:rsidP="00275596">
      <w:pPr>
        <w:pStyle w:val="ListParagraph"/>
        <w:numPr>
          <w:ilvl w:val="0"/>
          <w:numId w:val="66"/>
        </w:numPr>
        <w:rPr>
          <w:rFonts w:ascii="Calibri" w:hAnsi="Calibri" w:cs="Calibri"/>
        </w:rPr>
      </w:pPr>
      <w:r w:rsidRPr="00662BD0">
        <w:rPr>
          <w:rFonts w:ascii="Calibri" w:hAnsi="Calibri" w:cs="Calibri"/>
        </w:rPr>
        <w:t>The consultations pointed to some important gaps in the current wording of the strategy on this issue, namely regarding access to affordable housing, transit services and pharma</w:t>
      </w:r>
      <w:r w:rsidR="007013B6" w:rsidRPr="00662BD0">
        <w:rPr>
          <w:rFonts w:ascii="Calibri" w:hAnsi="Calibri" w:cs="Calibri"/>
        </w:rPr>
        <w:t>-</w:t>
      </w:r>
      <w:r w:rsidRPr="00662BD0">
        <w:rPr>
          <w:rFonts w:ascii="Calibri" w:hAnsi="Calibri" w:cs="Calibri"/>
        </w:rPr>
        <w:t xml:space="preserve">care. They also suggest that it would be useful to explicitly mention the importance of helping </w:t>
      </w:r>
      <w:r w:rsidR="005D154C" w:rsidRPr="00662BD0">
        <w:rPr>
          <w:rFonts w:ascii="Calibri" w:hAnsi="Calibri" w:cs="Calibri"/>
        </w:rPr>
        <w:t>persons with disabilities</w:t>
      </w:r>
      <w:r w:rsidRPr="00662BD0">
        <w:rPr>
          <w:rFonts w:ascii="Calibri" w:hAnsi="Calibri" w:cs="Calibri"/>
        </w:rPr>
        <w:t xml:space="preserve"> use technology to enhance their capacity to participate in the work force, and to give more explicit attention to the school to work transition, including access to co-op programs.</w:t>
      </w:r>
    </w:p>
    <w:p w14:paraId="71DAD6FA" w14:textId="468D87C7" w:rsidR="008065C8" w:rsidRPr="00662BD0" w:rsidRDefault="008065C8" w:rsidP="00275596">
      <w:pPr>
        <w:pStyle w:val="ListParagraph"/>
        <w:numPr>
          <w:ilvl w:val="0"/>
          <w:numId w:val="66"/>
        </w:numPr>
        <w:rPr>
          <w:rFonts w:ascii="Calibri" w:hAnsi="Calibri" w:cs="Calibri"/>
        </w:rPr>
      </w:pPr>
      <w:r w:rsidRPr="00662BD0">
        <w:rPr>
          <w:rFonts w:ascii="Calibri" w:hAnsi="Calibri" w:cs="Calibri"/>
        </w:rPr>
        <w:t xml:space="preserve">The consultations emphasized the fundamental importance of preventing poverty among </w:t>
      </w:r>
      <w:r w:rsidR="00A7136B" w:rsidRPr="00662BD0">
        <w:rPr>
          <w:rFonts w:ascii="Calibri" w:hAnsi="Calibri" w:cs="Calibri"/>
        </w:rPr>
        <w:t>persons with disabilities</w:t>
      </w:r>
      <w:r w:rsidRPr="00662BD0">
        <w:rPr>
          <w:rFonts w:ascii="Calibri" w:hAnsi="Calibri" w:cs="Calibri"/>
        </w:rPr>
        <w:t>. The initiative addressing this should be moved up to the first position, and the related initiative about unbundling income and employment supports should be moved up to follow it.</w:t>
      </w:r>
    </w:p>
    <w:p w14:paraId="73763552" w14:textId="48F38799" w:rsidR="008065C8" w:rsidRPr="00662BD0" w:rsidRDefault="008065C8" w:rsidP="00275596">
      <w:pPr>
        <w:pStyle w:val="ListParagraph"/>
        <w:numPr>
          <w:ilvl w:val="0"/>
          <w:numId w:val="66"/>
        </w:numPr>
        <w:rPr>
          <w:rFonts w:ascii="Calibri" w:hAnsi="Calibri" w:cs="Calibri"/>
        </w:rPr>
      </w:pPr>
      <w:r w:rsidRPr="00662BD0">
        <w:rPr>
          <w:rFonts w:ascii="Calibri" w:hAnsi="Calibri" w:cs="Calibri"/>
        </w:rPr>
        <w:t xml:space="preserve">Some participants in the consultations noted that there are important programs affecting </w:t>
      </w:r>
      <w:r w:rsidR="00FB5E78" w:rsidRPr="00662BD0">
        <w:rPr>
          <w:rFonts w:ascii="Calibri" w:hAnsi="Calibri" w:cs="Calibri"/>
        </w:rPr>
        <w:t>persons with disabilities</w:t>
      </w:r>
      <w:r w:rsidRPr="00662BD0">
        <w:rPr>
          <w:rFonts w:ascii="Calibri" w:hAnsi="Calibri" w:cs="Calibri"/>
        </w:rPr>
        <w:t xml:space="preserve"> delivered through municipal governments, so the initiative about better coordination of programs should refer to the municipal level, not just federal and provincial programs. </w:t>
      </w:r>
    </w:p>
    <w:p w14:paraId="18E87869" w14:textId="77777777" w:rsidR="008065C8" w:rsidRPr="00662BD0" w:rsidRDefault="008065C8" w:rsidP="00275596">
      <w:pPr>
        <w:pStyle w:val="ListParagraph"/>
        <w:numPr>
          <w:ilvl w:val="0"/>
          <w:numId w:val="66"/>
        </w:numPr>
        <w:rPr>
          <w:rFonts w:ascii="Calibri" w:hAnsi="Calibri" w:cs="Calibri"/>
        </w:rPr>
      </w:pPr>
      <w:r w:rsidRPr="00662BD0">
        <w:rPr>
          <w:rFonts w:ascii="Calibri" w:hAnsi="Calibri" w:cs="Calibri"/>
        </w:rPr>
        <w:t>Some specific ideas mentioned could be incorporated in the wording of proposed initiatives. For example, in relation to coordination/navigability of programs, some suggested the concept of a “no wrong door” approach. More generally, the importance of clarity of wording was emphasized.</w:t>
      </w:r>
    </w:p>
    <w:p w14:paraId="29602418" w14:textId="77777777" w:rsidR="008065C8" w:rsidRPr="00662BD0" w:rsidRDefault="008065C8" w:rsidP="00275596">
      <w:pPr>
        <w:pStyle w:val="ListParagraph"/>
        <w:numPr>
          <w:ilvl w:val="0"/>
          <w:numId w:val="66"/>
        </w:numPr>
        <w:rPr>
          <w:rFonts w:ascii="Calibri" w:hAnsi="Calibri" w:cs="Calibri"/>
        </w:rPr>
      </w:pPr>
      <w:r w:rsidRPr="00662BD0">
        <w:rPr>
          <w:rFonts w:ascii="Calibri" w:hAnsi="Calibri" w:cs="Calibri"/>
        </w:rPr>
        <w:t>Not all of the initiatives in this section of the draft strategy attracted much comment in the consultations. However, since the survey results showed that all of the proposed initiatives were seen by the vast majority of respondents as important or critical, all should be retained in some form.</w:t>
      </w:r>
    </w:p>
    <w:p w14:paraId="68557F4A" w14:textId="77777777" w:rsidR="008065C8" w:rsidRPr="00662BD0" w:rsidRDefault="008065C8" w:rsidP="008065C8">
      <w:pPr>
        <w:rPr>
          <w:rFonts w:ascii="Calibri" w:hAnsi="Calibri" w:cs="Calibri"/>
        </w:rPr>
      </w:pPr>
    </w:p>
    <w:p w14:paraId="7B5393A6" w14:textId="77777777" w:rsidR="008065C8" w:rsidRPr="00662BD0" w:rsidRDefault="008065C8" w:rsidP="008065C8">
      <w:pPr>
        <w:rPr>
          <w:rFonts w:ascii="Calibri" w:hAnsi="Calibri" w:cs="Calibri"/>
          <w:b/>
        </w:rPr>
      </w:pPr>
    </w:p>
    <w:p w14:paraId="50544615" w14:textId="77777777" w:rsidR="008065C8" w:rsidRPr="00662BD0" w:rsidRDefault="008065C8" w:rsidP="008065C8">
      <w:pPr>
        <w:rPr>
          <w:rFonts w:ascii="Calibri" w:hAnsi="Calibri" w:cs="Calibri"/>
          <w:b/>
        </w:rPr>
      </w:pPr>
    </w:p>
    <w:p w14:paraId="4C117A5B" w14:textId="77777777" w:rsidR="008065C8" w:rsidRPr="00662BD0" w:rsidRDefault="008065C8" w:rsidP="008065C8">
      <w:pPr>
        <w:rPr>
          <w:rFonts w:ascii="Calibri" w:hAnsi="Calibri" w:cs="Calibri"/>
          <w:b/>
        </w:rPr>
      </w:pPr>
    </w:p>
    <w:p w14:paraId="558FD005" w14:textId="77777777" w:rsidR="008065C8" w:rsidRPr="00662BD0" w:rsidRDefault="008065C8" w:rsidP="008065C8">
      <w:pPr>
        <w:rPr>
          <w:rFonts w:ascii="Calibri" w:hAnsi="Calibri" w:cs="Calibri"/>
          <w:b/>
        </w:rPr>
      </w:pPr>
      <w:r w:rsidRPr="00662BD0">
        <w:rPr>
          <w:rFonts w:ascii="Calibri" w:hAnsi="Calibri" w:cs="Calibri"/>
          <w:b/>
        </w:rPr>
        <w:br w:type="page"/>
      </w:r>
    </w:p>
    <w:p w14:paraId="4EC74AFA" w14:textId="5CAED8FF" w:rsidR="00E434F3" w:rsidRPr="00662BD0" w:rsidRDefault="00012BBE" w:rsidP="00E434F3">
      <w:pPr>
        <w:spacing w:after="0" w:line="240" w:lineRule="auto"/>
        <w:rPr>
          <w:rFonts w:ascii="Calibri" w:hAnsi="Calibri" w:cs="Calibri"/>
          <w:b/>
          <w:bCs/>
          <w:color w:val="4F7A32"/>
        </w:rPr>
      </w:pPr>
      <w:r w:rsidRPr="00407598">
        <w:rPr>
          <w:rFonts w:ascii="Calibri" w:hAnsi="Calibri" w:cs="Calibri"/>
          <w:b/>
          <w:bCs/>
          <w:color w:val="2F5496" w:themeColor="accent1" w:themeShade="BF"/>
        </w:rPr>
        <w:lastRenderedPageBreak/>
        <w:t xml:space="preserve">Recommendations to the </w:t>
      </w:r>
      <w:r w:rsidR="005673A0" w:rsidRPr="00407598">
        <w:rPr>
          <w:rFonts w:ascii="Calibri" w:hAnsi="Calibri" w:cs="Calibri"/>
          <w:b/>
          <w:bCs/>
          <w:color w:val="2F5496" w:themeColor="accent1" w:themeShade="BF"/>
        </w:rPr>
        <w:t>Disability</w:t>
      </w:r>
      <w:r w:rsidRPr="00407598">
        <w:rPr>
          <w:rFonts w:ascii="Calibri" w:hAnsi="Calibri" w:cs="Calibri"/>
          <w:b/>
          <w:bCs/>
          <w:color w:val="2F5496" w:themeColor="accent1" w:themeShade="BF"/>
        </w:rPr>
        <w:t>-</w:t>
      </w:r>
      <w:r w:rsidR="005673A0" w:rsidRPr="00407598">
        <w:rPr>
          <w:rFonts w:ascii="Calibri" w:hAnsi="Calibri" w:cs="Calibri"/>
          <w:b/>
          <w:bCs/>
          <w:color w:val="2F5496" w:themeColor="accent1" w:themeShade="BF"/>
        </w:rPr>
        <w:t xml:space="preserve">Confident </w:t>
      </w:r>
      <w:r w:rsidRPr="00407598">
        <w:rPr>
          <w:rFonts w:ascii="Calibri" w:hAnsi="Calibri" w:cs="Calibri"/>
          <w:b/>
          <w:bCs/>
          <w:color w:val="2F5496" w:themeColor="accent1" w:themeShade="BF"/>
        </w:rPr>
        <w:t xml:space="preserve">and Inclusive </w:t>
      </w:r>
      <w:r w:rsidR="005673A0" w:rsidRPr="00407598">
        <w:rPr>
          <w:rFonts w:ascii="Calibri" w:hAnsi="Calibri" w:cs="Calibri"/>
          <w:b/>
          <w:bCs/>
          <w:color w:val="2F5496" w:themeColor="accent1" w:themeShade="BF"/>
        </w:rPr>
        <w:t>Workplaces</w:t>
      </w:r>
      <w:r w:rsidR="003C66A1" w:rsidRPr="00407598">
        <w:rPr>
          <w:rFonts w:ascii="Calibri" w:hAnsi="Calibri" w:cs="Calibri"/>
          <w:b/>
          <w:bCs/>
          <w:color w:val="2F5496" w:themeColor="accent1" w:themeShade="BF"/>
        </w:rPr>
        <w:t xml:space="preserve"> section</w:t>
      </w:r>
    </w:p>
    <w:p w14:paraId="36E22C6C" w14:textId="2B82AA2D" w:rsidR="004952EA" w:rsidRPr="00662BD0" w:rsidRDefault="005673A0" w:rsidP="00E434F3">
      <w:pPr>
        <w:spacing w:after="0" w:line="240" w:lineRule="auto"/>
        <w:rPr>
          <w:rFonts w:ascii="Calibri" w:hAnsi="Calibri" w:cs="Calibri"/>
          <w:b/>
          <w:bCs/>
        </w:rPr>
      </w:pPr>
      <w:r w:rsidRPr="00662BD0">
        <w:rPr>
          <w:rFonts w:ascii="Calibri" w:hAnsi="Calibri" w:cs="Calibri"/>
          <w:b/>
          <w:bCs/>
        </w:rPr>
        <w:tab/>
      </w:r>
    </w:p>
    <w:p w14:paraId="7060EC68" w14:textId="358306DD" w:rsidR="002239D1" w:rsidRPr="00662BD0" w:rsidRDefault="002239D1" w:rsidP="004503CB">
      <w:pPr>
        <w:pStyle w:val="ListParagraph"/>
        <w:numPr>
          <w:ilvl w:val="0"/>
          <w:numId w:val="6"/>
        </w:numPr>
        <w:spacing w:after="0" w:line="240" w:lineRule="auto"/>
        <w:contextualSpacing w:val="0"/>
        <w:rPr>
          <w:rFonts w:ascii="Calibri" w:hAnsi="Calibri" w:cs="Calibri"/>
        </w:rPr>
      </w:pPr>
      <w:r w:rsidRPr="00662BD0">
        <w:rPr>
          <w:rFonts w:ascii="Calibri" w:hAnsi="Calibri" w:cs="Calibri"/>
        </w:rPr>
        <w:t xml:space="preserve">Based on survey and engagement, we heard that Universal design needs a focus to ensure accessibility. Therefore, accessible universal design was recommended to be incorporated into the strategy text. </w:t>
      </w:r>
    </w:p>
    <w:p w14:paraId="7EAB0BE5" w14:textId="721D54F0" w:rsidR="002239D1" w:rsidRPr="00662BD0" w:rsidRDefault="002239D1" w:rsidP="00275596">
      <w:pPr>
        <w:pStyle w:val="ListParagraph"/>
        <w:numPr>
          <w:ilvl w:val="0"/>
          <w:numId w:val="6"/>
        </w:numPr>
        <w:spacing w:after="0" w:line="240" w:lineRule="auto"/>
        <w:rPr>
          <w:rFonts w:ascii="Calibri" w:hAnsi="Calibri" w:cs="Calibri"/>
        </w:rPr>
      </w:pPr>
      <w:r w:rsidRPr="00662BD0">
        <w:rPr>
          <w:rFonts w:ascii="Calibri" w:hAnsi="Calibri" w:cs="Calibri"/>
        </w:rPr>
        <w:t xml:space="preserve">Engagement of employers requires the development of resources was another theme that emerged from the consultations, and it is recommended that the engagement of employers includes a breakdown of what resources need to be developed, i.e. for employers, managers, coworkers, etc. </w:t>
      </w:r>
    </w:p>
    <w:p w14:paraId="59C8CB1E" w14:textId="3D0B2A42" w:rsidR="004503CB" w:rsidRPr="00662BD0" w:rsidRDefault="004503CB" w:rsidP="004503CB">
      <w:pPr>
        <w:pStyle w:val="ListParagraph"/>
        <w:numPr>
          <w:ilvl w:val="0"/>
          <w:numId w:val="6"/>
        </w:numPr>
        <w:spacing w:after="0" w:line="240" w:lineRule="auto"/>
        <w:contextualSpacing w:val="0"/>
        <w:rPr>
          <w:rFonts w:ascii="Calibri" w:hAnsi="Calibri" w:cs="Calibri"/>
        </w:rPr>
      </w:pPr>
      <w:r w:rsidRPr="00662BD0">
        <w:rPr>
          <w:rFonts w:ascii="Calibri" w:hAnsi="Calibri" w:cs="Calibri"/>
        </w:rPr>
        <w:t xml:space="preserve">Stigma </w:t>
      </w:r>
      <w:r w:rsidR="00034FD4" w:rsidRPr="00662BD0">
        <w:rPr>
          <w:rFonts w:ascii="Calibri" w:hAnsi="Calibri" w:cs="Calibri"/>
        </w:rPr>
        <w:t xml:space="preserve">needs to be </w:t>
      </w:r>
      <w:r w:rsidRPr="00662BD0">
        <w:rPr>
          <w:rFonts w:ascii="Calibri" w:hAnsi="Calibri" w:cs="Calibri"/>
        </w:rPr>
        <w:t xml:space="preserve">addressed by ensuring business and employers are equipped with tools and supports to become disability confident. </w:t>
      </w:r>
    </w:p>
    <w:p w14:paraId="02A472F1" w14:textId="4B6BAD90" w:rsidR="006D2A83" w:rsidRPr="00662BD0" w:rsidRDefault="006D2A83" w:rsidP="006D2A83">
      <w:pPr>
        <w:pStyle w:val="ListParagraph"/>
        <w:numPr>
          <w:ilvl w:val="1"/>
          <w:numId w:val="6"/>
        </w:numPr>
        <w:spacing w:after="0" w:line="240" w:lineRule="auto"/>
        <w:rPr>
          <w:rFonts w:ascii="Calibri" w:hAnsi="Calibri" w:cs="Calibri"/>
        </w:rPr>
      </w:pPr>
      <w:r w:rsidRPr="00662BD0">
        <w:rPr>
          <w:rFonts w:ascii="Calibri" w:hAnsi="Calibri" w:cs="Calibri"/>
        </w:rPr>
        <w:t xml:space="preserve">“Every employee needs support and flexibility from employers (small children, illness or accident, mental health, stress, elder care, different chair, noise cancelling headphones, etc.), this same lens of flexibility could be applied to all employees.” </w:t>
      </w:r>
    </w:p>
    <w:p w14:paraId="7CEE49EC" w14:textId="1308B9C8" w:rsidR="006D2A83" w:rsidRPr="00662BD0" w:rsidRDefault="006D2A83" w:rsidP="00275596">
      <w:pPr>
        <w:pStyle w:val="ListParagraph"/>
        <w:numPr>
          <w:ilvl w:val="1"/>
          <w:numId w:val="6"/>
        </w:numPr>
        <w:spacing w:after="0" w:line="240" w:lineRule="auto"/>
        <w:rPr>
          <w:rFonts w:ascii="Calibri" w:hAnsi="Calibri" w:cs="Calibri"/>
        </w:rPr>
      </w:pPr>
      <w:r w:rsidRPr="00662BD0">
        <w:rPr>
          <w:rFonts w:ascii="Calibri" w:hAnsi="Calibri" w:cs="Calibri"/>
        </w:rPr>
        <w:t>“Workplace culture needs a more in-depth look. This is where our biases and things that drive us are most evident.”</w:t>
      </w:r>
    </w:p>
    <w:p w14:paraId="07251951" w14:textId="7753CD95" w:rsidR="004503CB" w:rsidRPr="00662BD0" w:rsidRDefault="004503CB" w:rsidP="004503CB">
      <w:pPr>
        <w:pStyle w:val="ListParagraph"/>
        <w:numPr>
          <w:ilvl w:val="0"/>
          <w:numId w:val="6"/>
        </w:numPr>
        <w:spacing w:after="0" w:line="240" w:lineRule="auto"/>
        <w:contextualSpacing w:val="0"/>
        <w:rPr>
          <w:rFonts w:ascii="Calibri" w:hAnsi="Calibri" w:cs="Calibri"/>
        </w:rPr>
      </w:pPr>
      <w:r w:rsidRPr="00662BD0">
        <w:rPr>
          <w:rFonts w:ascii="Calibri" w:hAnsi="Calibri" w:cs="Calibri"/>
        </w:rPr>
        <w:t>The strategy needs to morph into a plain language document with a business context.</w:t>
      </w:r>
    </w:p>
    <w:p w14:paraId="6502CB9B" w14:textId="27B19918" w:rsidR="006D2A83" w:rsidRPr="00662BD0" w:rsidRDefault="006D2A83" w:rsidP="006D2A83">
      <w:pPr>
        <w:pStyle w:val="ListParagraph"/>
        <w:numPr>
          <w:ilvl w:val="1"/>
          <w:numId w:val="6"/>
        </w:numPr>
        <w:spacing w:after="0" w:line="240" w:lineRule="auto"/>
        <w:contextualSpacing w:val="0"/>
        <w:rPr>
          <w:rFonts w:ascii="Calibri" w:hAnsi="Calibri" w:cs="Calibri"/>
        </w:rPr>
      </w:pPr>
      <w:r w:rsidRPr="00662BD0">
        <w:rPr>
          <w:rFonts w:ascii="Calibri" w:hAnsi="Calibri" w:cs="Calibri"/>
        </w:rPr>
        <w:t>“I think the term "business case" is over-used. It often is used to include generalizations about workers with disabilities which aren't accurate, or at least may not apply to an individual job applicant or employee.”</w:t>
      </w:r>
    </w:p>
    <w:p w14:paraId="634B01F0" w14:textId="7491A7E7" w:rsidR="006D2A83" w:rsidRPr="00662BD0" w:rsidRDefault="006D2A83" w:rsidP="00275596">
      <w:pPr>
        <w:pStyle w:val="ListParagraph"/>
        <w:numPr>
          <w:ilvl w:val="1"/>
          <w:numId w:val="6"/>
        </w:numPr>
        <w:spacing w:after="0" w:line="240" w:lineRule="auto"/>
        <w:rPr>
          <w:rFonts w:ascii="Calibri" w:hAnsi="Calibri" w:cs="Calibri"/>
        </w:rPr>
      </w:pPr>
      <w:r w:rsidRPr="00662BD0">
        <w:rPr>
          <w:rFonts w:ascii="Calibri" w:hAnsi="Calibri" w:cs="Calibri"/>
        </w:rPr>
        <w:t xml:space="preserve">“The wage subsidy is incredibly helpful, especially with the way that the economy is right now. It takes the hesitation away from the employer to make the hire, in case they’re worried about their bottom line being affected too much from training, or the fact that they may put resources into an employee and then find that they’re not the right fit for the opportunity.” </w:t>
      </w:r>
    </w:p>
    <w:p w14:paraId="2AEFC581" w14:textId="50B41193" w:rsidR="006D2A83" w:rsidRPr="00662BD0" w:rsidRDefault="006D2A83" w:rsidP="006D2A83">
      <w:pPr>
        <w:pStyle w:val="ListParagraph"/>
        <w:numPr>
          <w:ilvl w:val="0"/>
          <w:numId w:val="6"/>
        </w:numPr>
        <w:spacing w:after="0" w:line="240" w:lineRule="auto"/>
        <w:contextualSpacing w:val="0"/>
        <w:rPr>
          <w:rFonts w:ascii="Calibri" w:hAnsi="Calibri" w:cs="Calibri"/>
        </w:rPr>
      </w:pPr>
      <w:r w:rsidRPr="00662BD0">
        <w:rPr>
          <w:rFonts w:ascii="Calibri" w:hAnsi="Calibri" w:cs="Calibri"/>
        </w:rPr>
        <w:t xml:space="preserve">Right job/right fit – this exists in the first initiative, second item. </w:t>
      </w:r>
    </w:p>
    <w:p w14:paraId="27130F24" w14:textId="309C31FF" w:rsidR="006D2A83" w:rsidRPr="00662BD0" w:rsidRDefault="006D2A83" w:rsidP="00275596">
      <w:pPr>
        <w:pStyle w:val="ListParagraph"/>
        <w:numPr>
          <w:ilvl w:val="1"/>
          <w:numId w:val="6"/>
        </w:numPr>
        <w:spacing w:after="0" w:line="240" w:lineRule="auto"/>
        <w:contextualSpacing w:val="0"/>
        <w:rPr>
          <w:rFonts w:ascii="Calibri" w:hAnsi="Calibri" w:cs="Calibri"/>
        </w:rPr>
      </w:pPr>
      <w:r w:rsidRPr="00662BD0">
        <w:rPr>
          <w:rFonts w:ascii="Calibri" w:hAnsi="Calibri" w:cs="Calibri"/>
        </w:rPr>
        <w:t xml:space="preserve">“Our biggest challenge in hiring </w:t>
      </w:r>
      <w:r w:rsidR="00FB4B29" w:rsidRPr="00662BD0">
        <w:rPr>
          <w:rFonts w:ascii="Calibri" w:hAnsi="Calibri" w:cs="Calibri"/>
        </w:rPr>
        <w:t>persons</w:t>
      </w:r>
      <w:r w:rsidRPr="00662BD0">
        <w:rPr>
          <w:rFonts w:ascii="Calibri" w:hAnsi="Calibri" w:cs="Calibri"/>
        </w:rPr>
        <w:t xml:space="preserve"> with disabilities has been to find the right fit for the opportunity, regardless of their barrier.”</w:t>
      </w:r>
    </w:p>
    <w:p w14:paraId="40008665" w14:textId="77777777" w:rsidR="006D2A83" w:rsidRPr="00662BD0" w:rsidRDefault="006D2A83" w:rsidP="006D2A83">
      <w:pPr>
        <w:pStyle w:val="ListParagraph"/>
        <w:numPr>
          <w:ilvl w:val="0"/>
          <w:numId w:val="6"/>
        </w:numPr>
        <w:spacing w:after="0" w:line="240" w:lineRule="auto"/>
        <w:contextualSpacing w:val="0"/>
        <w:rPr>
          <w:rFonts w:ascii="Calibri" w:hAnsi="Calibri" w:cs="Calibri"/>
        </w:rPr>
      </w:pPr>
      <w:r w:rsidRPr="00662BD0">
        <w:rPr>
          <w:rFonts w:ascii="Calibri" w:hAnsi="Calibri" w:cs="Calibri"/>
        </w:rPr>
        <w:t xml:space="preserve">Training and education – this exists in the first initiative, first item. </w:t>
      </w:r>
    </w:p>
    <w:p w14:paraId="6817EF2F" w14:textId="172FFA62" w:rsidR="00F76B4D" w:rsidRPr="00662BD0" w:rsidRDefault="00F76B4D" w:rsidP="00275596">
      <w:pPr>
        <w:pStyle w:val="ListParagraph"/>
        <w:numPr>
          <w:ilvl w:val="1"/>
          <w:numId w:val="6"/>
        </w:numPr>
        <w:spacing w:after="0" w:line="240" w:lineRule="auto"/>
        <w:contextualSpacing w:val="0"/>
        <w:rPr>
          <w:rFonts w:ascii="Calibri" w:hAnsi="Calibri" w:cs="Calibri"/>
        </w:rPr>
      </w:pPr>
      <w:r w:rsidRPr="00662BD0">
        <w:rPr>
          <w:rFonts w:ascii="Calibri" w:hAnsi="Calibri" w:cs="Calibri"/>
        </w:rPr>
        <w:t>“A guide for co-workers to help them understand and support the needs and contributions of p</w:t>
      </w:r>
      <w:r w:rsidR="00FB4B29" w:rsidRPr="00662BD0">
        <w:rPr>
          <w:rFonts w:ascii="Calibri" w:hAnsi="Calibri" w:cs="Calibri"/>
        </w:rPr>
        <w:t>ersons</w:t>
      </w:r>
      <w:r w:rsidRPr="00662BD0">
        <w:rPr>
          <w:rFonts w:ascii="Calibri" w:hAnsi="Calibri" w:cs="Calibri"/>
        </w:rPr>
        <w:t xml:space="preserve"> with disabilities.”</w:t>
      </w:r>
    </w:p>
    <w:p w14:paraId="25D52BAF" w14:textId="078ED776" w:rsidR="004952EA" w:rsidRPr="00662BD0" w:rsidRDefault="004952EA">
      <w:pPr>
        <w:rPr>
          <w:rFonts w:ascii="Calibri" w:hAnsi="Calibri" w:cs="Calibri"/>
          <w:b/>
          <w:bCs/>
          <w:i/>
          <w:iCs/>
        </w:rPr>
      </w:pPr>
      <w:r w:rsidRPr="00662BD0">
        <w:rPr>
          <w:rFonts w:ascii="Calibri" w:hAnsi="Calibri" w:cs="Calibri"/>
          <w:b/>
          <w:bCs/>
          <w:i/>
          <w:iCs/>
        </w:rPr>
        <w:br w:type="page"/>
      </w:r>
    </w:p>
    <w:p w14:paraId="46D9E49F" w14:textId="56E60612" w:rsidR="004A10EE" w:rsidRPr="00407598" w:rsidRDefault="00012BBE" w:rsidP="00101C18">
      <w:pPr>
        <w:spacing w:after="0" w:line="240" w:lineRule="auto"/>
        <w:rPr>
          <w:rFonts w:ascii="Calibri" w:hAnsi="Calibri" w:cs="Calibri"/>
          <w:b/>
          <w:bCs/>
          <w:color w:val="2F5496" w:themeColor="accent1" w:themeShade="BF"/>
        </w:rPr>
      </w:pPr>
      <w:r w:rsidRPr="00407598">
        <w:rPr>
          <w:rFonts w:ascii="Calibri" w:hAnsi="Calibri" w:cs="Calibri"/>
          <w:b/>
          <w:bCs/>
          <w:color w:val="2F5496" w:themeColor="accent1" w:themeShade="BF"/>
        </w:rPr>
        <w:lastRenderedPageBreak/>
        <w:t xml:space="preserve">Recommendations to the </w:t>
      </w:r>
      <w:r w:rsidR="005673A0" w:rsidRPr="00407598">
        <w:rPr>
          <w:rFonts w:ascii="Calibri" w:hAnsi="Calibri" w:cs="Calibri"/>
          <w:b/>
          <w:bCs/>
          <w:color w:val="2F5496" w:themeColor="accent1" w:themeShade="BF"/>
        </w:rPr>
        <w:t>Effective Partnership</w:t>
      </w:r>
      <w:r w:rsidRPr="00407598">
        <w:rPr>
          <w:rFonts w:ascii="Calibri" w:hAnsi="Calibri" w:cs="Calibri"/>
          <w:b/>
          <w:bCs/>
          <w:color w:val="2F5496" w:themeColor="accent1" w:themeShade="BF"/>
        </w:rPr>
        <w:t>s section</w:t>
      </w:r>
    </w:p>
    <w:p w14:paraId="5183D175" w14:textId="77777777" w:rsidR="00101C18" w:rsidRPr="00662BD0" w:rsidRDefault="00101C18" w:rsidP="00101C18">
      <w:pPr>
        <w:spacing w:after="0" w:line="240" w:lineRule="auto"/>
        <w:rPr>
          <w:rFonts w:ascii="Calibri" w:hAnsi="Calibri" w:cs="Calibri"/>
          <w:b/>
          <w:bCs/>
          <w:color w:val="4F7A32"/>
        </w:rPr>
      </w:pPr>
    </w:p>
    <w:p w14:paraId="021A00F1" w14:textId="77777777" w:rsidR="004A10EE" w:rsidRPr="00662BD0" w:rsidRDefault="004A10EE" w:rsidP="00275596">
      <w:pPr>
        <w:pStyle w:val="ListParagraph"/>
        <w:numPr>
          <w:ilvl w:val="0"/>
          <w:numId w:val="65"/>
        </w:numPr>
        <w:spacing w:line="257" w:lineRule="auto"/>
        <w:rPr>
          <w:rFonts w:ascii="Calibri" w:hAnsi="Calibri" w:cs="Calibri"/>
          <w:shd w:val="clear" w:color="auto" w:fill="FFFFFF"/>
        </w:rPr>
      </w:pPr>
      <w:r w:rsidRPr="00662BD0">
        <w:rPr>
          <w:rFonts w:ascii="Calibri" w:hAnsi="Calibri" w:cs="Calibri"/>
          <w:shd w:val="clear" w:color="auto" w:fill="FFFFFF"/>
        </w:rPr>
        <w:t xml:space="preserve">The consultations pointed to an overall restructuring of the strategy to build the strategy with effective partnerships as the foundation and not a separate pillar.  It is fundamental that effective partnerships are the basis for the two pillars, Disability-Confident and Inclusive Workplaces and Comprehensive Supports. </w:t>
      </w:r>
    </w:p>
    <w:p w14:paraId="3AA2CD5B" w14:textId="77777777" w:rsidR="004A10EE" w:rsidRPr="00662BD0" w:rsidRDefault="004A10EE" w:rsidP="00275596">
      <w:pPr>
        <w:pStyle w:val="ListParagraph"/>
        <w:numPr>
          <w:ilvl w:val="0"/>
          <w:numId w:val="65"/>
        </w:numPr>
        <w:spacing w:line="256" w:lineRule="auto"/>
        <w:rPr>
          <w:rFonts w:ascii="Calibri" w:hAnsi="Calibri" w:cs="Calibri"/>
        </w:rPr>
      </w:pPr>
      <w:r w:rsidRPr="00662BD0">
        <w:rPr>
          <w:rFonts w:ascii="Calibri" w:hAnsi="Calibri" w:cs="Calibri"/>
        </w:rPr>
        <w:t xml:space="preserve">The feedback from the consultations also suggested a re-wording of specific initiatives. For example, a re-phrasing of initiative #1 (i.e. </w:t>
      </w:r>
      <w:r w:rsidRPr="00662BD0">
        <w:rPr>
          <w:rStyle w:val="Strong"/>
          <w:rFonts w:ascii="Calibri" w:hAnsi="Calibri" w:cs="Calibri"/>
          <w:b w:val="0"/>
          <w:bCs w:val="0"/>
        </w:rPr>
        <w:t>Federal, provincial, and municipal governments working together, in partnership with all other stakeholders</w:t>
      </w:r>
      <w:r w:rsidRPr="00662BD0">
        <w:rPr>
          <w:rFonts w:ascii="Calibri" w:hAnsi="Calibri" w:cs="Calibri"/>
          <w:shd w:val="clear" w:color="auto" w:fill="FFFFFF"/>
        </w:rPr>
        <w:t xml:space="preserve">..) </w:t>
      </w:r>
      <w:r w:rsidRPr="00662BD0">
        <w:rPr>
          <w:rFonts w:ascii="Calibri" w:hAnsi="Calibri" w:cs="Calibri"/>
        </w:rPr>
        <w:t xml:space="preserve">was recommended in order to ensure that that the language reflects both the business and social perspective, i.e. removing the words “client-friendly”. Feedback also suggested that this first initiative should be viewed as a coalition of all stakeholders. </w:t>
      </w:r>
    </w:p>
    <w:p w14:paraId="0FBBA8BC" w14:textId="0F28BF49" w:rsidR="004A10EE" w:rsidRPr="00662BD0" w:rsidRDefault="004A10EE" w:rsidP="00275596">
      <w:pPr>
        <w:pStyle w:val="ListParagraph"/>
        <w:numPr>
          <w:ilvl w:val="0"/>
          <w:numId w:val="65"/>
        </w:numPr>
        <w:spacing w:after="0" w:line="240" w:lineRule="auto"/>
        <w:rPr>
          <w:rFonts w:ascii="Calibri" w:hAnsi="Calibri" w:cs="Calibri"/>
          <w:shd w:val="clear" w:color="auto" w:fill="FFFFFF"/>
        </w:rPr>
      </w:pPr>
      <w:r w:rsidRPr="00662BD0">
        <w:rPr>
          <w:rFonts w:ascii="Calibri" w:hAnsi="Calibri" w:cs="Calibri"/>
        </w:rPr>
        <w:t xml:space="preserve">Consultations also emphasized the importance of engaging employers and encouraging them to buy-in to the strategy. Incorporating a marketing case along with a business case to increase employer buy-in was one suggestion. </w:t>
      </w:r>
    </w:p>
    <w:p w14:paraId="2D44E71A" w14:textId="77777777" w:rsidR="004A10EE" w:rsidRPr="00662BD0" w:rsidRDefault="004A10EE" w:rsidP="00275596">
      <w:pPr>
        <w:pStyle w:val="ListParagraph"/>
        <w:numPr>
          <w:ilvl w:val="0"/>
          <w:numId w:val="65"/>
        </w:numPr>
        <w:rPr>
          <w:rFonts w:ascii="Calibri" w:hAnsi="Calibri" w:cs="Calibri"/>
          <w:b/>
          <w:bCs/>
        </w:rPr>
      </w:pPr>
      <w:r w:rsidRPr="00662BD0">
        <w:rPr>
          <w:rFonts w:ascii="Calibri" w:hAnsi="Calibri" w:cs="Calibri"/>
          <w:shd w:val="clear" w:color="auto" w:fill="FFFFFF"/>
        </w:rPr>
        <w:t xml:space="preserve">There was also an indication from the consultations that there should be a better school-to-work transition, and a bridge from school to work is critical to ensure a seamless transition. </w:t>
      </w:r>
    </w:p>
    <w:p w14:paraId="476289C4" w14:textId="77777777" w:rsidR="004A10EE" w:rsidRPr="00662BD0" w:rsidRDefault="004A10EE" w:rsidP="00275596">
      <w:pPr>
        <w:pStyle w:val="ListParagraph"/>
        <w:numPr>
          <w:ilvl w:val="0"/>
          <w:numId w:val="65"/>
        </w:numPr>
        <w:rPr>
          <w:rFonts w:ascii="Calibri" w:hAnsi="Calibri" w:cs="Calibri"/>
        </w:rPr>
      </w:pPr>
      <w:r w:rsidRPr="00662BD0">
        <w:rPr>
          <w:rFonts w:ascii="Calibri" w:hAnsi="Calibri" w:cs="Calibri"/>
        </w:rPr>
        <w:t xml:space="preserve">The theme “nothing about us without us” prevailed as one of the most critical priorities and it was suggested that this initiative should be the first initiative in the strategy in order to ensure effective partnerships and an inclusive labour market in Canada.  </w:t>
      </w:r>
    </w:p>
    <w:p w14:paraId="2A4BFC52" w14:textId="77777777" w:rsidR="004A10EE" w:rsidRPr="00662BD0" w:rsidRDefault="004A10EE" w:rsidP="00275596">
      <w:pPr>
        <w:pStyle w:val="ListParagraph"/>
        <w:numPr>
          <w:ilvl w:val="0"/>
          <w:numId w:val="65"/>
        </w:numPr>
        <w:rPr>
          <w:rFonts w:ascii="Calibri" w:hAnsi="Calibri" w:cs="Calibri"/>
        </w:rPr>
      </w:pPr>
      <w:r w:rsidRPr="00662BD0">
        <w:rPr>
          <w:rFonts w:ascii="Calibri" w:hAnsi="Calibri" w:cs="Calibri"/>
        </w:rPr>
        <w:t xml:space="preserve">Intersectionality was raised as critical and feedback indicated it could be its own initiative within effective partnerships or incorporated and weaved into the other initiatives. </w:t>
      </w:r>
    </w:p>
    <w:p w14:paraId="401BA0A5" w14:textId="77777777" w:rsidR="004A10EE" w:rsidRPr="00662BD0" w:rsidRDefault="004A10EE" w:rsidP="00275596">
      <w:pPr>
        <w:pStyle w:val="ListParagraph"/>
        <w:numPr>
          <w:ilvl w:val="0"/>
          <w:numId w:val="65"/>
        </w:numPr>
        <w:spacing w:line="257" w:lineRule="auto"/>
        <w:rPr>
          <w:rFonts w:ascii="Calibri" w:hAnsi="Calibri" w:cs="Calibri"/>
        </w:rPr>
      </w:pPr>
      <w:r w:rsidRPr="00662BD0">
        <w:rPr>
          <w:rFonts w:ascii="Calibri" w:hAnsi="Calibri" w:cs="Calibri"/>
          <w:shd w:val="clear" w:color="auto" w:fill="FFFFFF"/>
        </w:rPr>
        <w:t xml:space="preserve">The identification of new partnerships was an important theme, and possibly important enough to become an initiative on its own. </w:t>
      </w:r>
      <w:r w:rsidRPr="00662BD0">
        <w:rPr>
          <w:rFonts w:ascii="Calibri" w:hAnsi="Calibri" w:cs="Calibri"/>
        </w:rPr>
        <w:t xml:space="preserve">Establishing innovative partnerships such as between government and social enterprises to increase employment opportunities and encourage the private sector to follow suit was one suggestion.  Establishing a supra (or parent)-organization, that is above all three governments, was another suggestion. </w:t>
      </w:r>
    </w:p>
    <w:p w14:paraId="7EEE9F06" w14:textId="77777777" w:rsidR="004A10EE" w:rsidRPr="00662BD0" w:rsidRDefault="004A10EE" w:rsidP="00275596">
      <w:pPr>
        <w:pStyle w:val="ListParagraph"/>
        <w:numPr>
          <w:ilvl w:val="0"/>
          <w:numId w:val="65"/>
        </w:numPr>
        <w:rPr>
          <w:rFonts w:ascii="Calibri" w:hAnsi="Calibri" w:cs="Calibri"/>
        </w:rPr>
      </w:pPr>
      <w:r w:rsidRPr="00662BD0">
        <w:rPr>
          <w:rFonts w:ascii="Calibri" w:hAnsi="Calibri" w:cs="Calibri"/>
        </w:rPr>
        <w:t xml:space="preserve">Another key objective that emerged for a partnership strategy is to facilitate people moving from one level of engagement to a higher level of engagement where they ultimately become active champions. This is a type of community building and could potentially galvanize a movement.  This new partnership strategy could include supports for this type of evolution and culture change.   </w:t>
      </w:r>
    </w:p>
    <w:p w14:paraId="23579527" w14:textId="52B3EB62" w:rsidR="004A10EE" w:rsidRPr="00662BD0" w:rsidRDefault="004A10EE" w:rsidP="004A10EE">
      <w:pPr>
        <w:spacing w:line="257" w:lineRule="auto"/>
        <w:rPr>
          <w:rFonts w:ascii="Calibri" w:hAnsi="Calibri" w:cs="Calibri"/>
          <w:b/>
          <w:bCs/>
          <w:shd w:val="clear" w:color="auto" w:fill="FFFFFF"/>
        </w:rPr>
      </w:pPr>
    </w:p>
    <w:p w14:paraId="5B59DF13" w14:textId="73C36D82" w:rsidR="00EF0575" w:rsidRPr="00662BD0" w:rsidRDefault="00EF0575" w:rsidP="004A10EE">
      <w:pPr>
        <w:spacing w:line="257" w:lineRule="auto"/>
        <w:rPr>
          <w:rFonts w:ascii="Calibri" w:hAnsi="Calibri" w:cs="Calibri"/>
          <w:b/>
          <w:bCs/>
          <w:shd w:val="clear" w:color="auto" w:fill="FFFFFF"/>
        </w:rPr>
      </w:pPr>
    </w:p>
    <w:p w14:paraId="2B4CFD5A" w14:textId="77777777" w:rsidR="000C3CC8" w:rsidRPr="00662BD0" w:rsidRDefault="000C3CC8" w:rsidP="004A10EE">
      <w:pPr>
        <w:spacing w:line="257" w:lineRule="auto"/>
        <w:rPr>
          <w:rFonts w:ascii="Calibri" w:hAnsi="Calibri" w:cs="Calibri"/>
          <w:b/>
          <w:bCs/>
          <w:shd w:val="clear" w:color="auto" w:fill="FFFFFF"/>
        </w:rPr>
      </w:pPr>
    </w:p>
    <w:p w14:paraId="38F4C644" w14:textId="3D1C1694" w:rsidR="00EF0575" w:rsidRPr="00662BD0" w:rsidRDefault="00EF0575" w:rsidP="004A10EE">
      <w:pPr>
        <w:spacing w:line="257" w:lineRule="auto"/>
        <w:rPr>
          <w:rFonts w:ascii="Calibri" w:hAnsi="Calibri" w:cs="Calibri"/>
          <w:b/>
          <w:bCs/>
          <w:shd w:val="clear" w:color="auto" w:fill="FFFFFF"/>
        </w:rPr>
      </w:pPr>
    </w:p>
    <w:p w14:paraId="799AF411" w14:textId="77777777" w:rsidR="008C7042" w:rsidRPr="00662BD0" w:rsidRDefault="008C7042" w:rsidP="004A10EE">
      <w:pPr>
        <w:spacing w:line="257" w:lineRule="auto"/>
        <w:rPr>
          <w:rFonts w:ascii="Calibri" w:hAnsi="Calibri" w:cs="Calibri"/>
          <w:b/>
          <w:bCs/>
          <w:shd w:val="clear" w:color="auto" w:fill="FFFFFF"/>
        </w:rPr>
      </w:pPr>
    </w:p>
    <w:p w14:paraId="1B43282C" w14:textId="3EE1FCF1" w:rsidR="005673A0" w:rsidRPr="00407598" w:rsidRDefault="00012BBE" w:rsidP="00101C18">
      <w:pPr>
        <w:spacing w:after="0" w:line="240" w:lineRule="auto"/>
        <w:rPr>
          <w:rFonts w:ascii="Calibri" w:hAnsi="Calibri" w:cs="Calibri"/>
          <w:b/>
          <w:bCs/>
          <w:color w:val="2F5496" w:themeColor="accent1" w:themeShade="BF"/>
        </w:rPr>
      </w:pPr>
      <w:r w:rsidRPr="00407598">
        <w:rPr>
          <w:rFonts w:ascii="Calibri" w:hAnsi="Calibri" w:cs="Calibri"/>
          <w:b/>
          <w:bCs/>
          <w:color w:val="2F5496" w:themeColor="accent1" w:themeShade="BF"/>
        </w:rPr>
        <w:lastRenderedPageBreak/>
        <w:t xml:space="preserve">Recommendations to the </w:t>
      </w:r>
      <w:r w:rsidR="005673A0" w:rsidRPr="00407598">
        <w:rPr>
          <w:rFonts w:ascii="Calibri" w:hAnsi="Calibri" w:cs="Calibri"/>
          <w:b/>
          <w:bCs/>
          <w:color w:val="2F5496" w:themeColor="accent1" w:themeShade="BF"/>
        </w:rPr>
        <w:t>Measurement and Accountabilit</w:t>
      </w:r>
      <w:r w:rsidR="002E19AD" w:rsidRPr="00407598">
        <w:rPr>
          <w:rFonts w:ascii="Calibri" w:hAnsi="Calibri" w:cs="Calibri"/>
          <w:b/>
          <w:bCs/>
          <w:color w:val="2F5496" w:themeColor="accent1" w:themeShade="BF"/>
        </w:rPr>
        <w:t>y section</w:t>
      </w:r>
    </w:p>
    <w:p w14:paraId="49F00732" w14:textId="77777777" w:rsidR="004952EA" w:rsidRPr="00662BD0" w:rsidRDefault="004952EA" w:rsidP="004952EA">
      <w:pPr>
        <w:spacing w:after="0" w:line="240" w:lineRule="auto"/>
        <w:rPr>
          <w:rFonts w:ascii="Calibri" w:eastAsia="MS PGothic" w:hAnsi="Calibri" w:cs="Calibri"/>
        </w:rPr>
      </w:pPr>
    </w:p>
    <w:p w14:paraId="1850DAB0" w14:textId="77777777" w:rsidR="004952EA" w:rsidRPr="00662BD0" w:rsidRDefault="004952EA" w:rsidP="00C258C1">
      <w:pPr>
        <w:pStyle w:val="ListParagraph"/>
        <w:numPr>
          <w:ilvl w:val="0"/>
          <w:numId w:val="30"/>
        </w:numPr>
        <w:spacing w:after="0" w:line="240" w:lineRule="auto"/>
        <w:ind w:left="714" w:hanging="357"/>
        <w:rPr>
          <w:rFonts w:ascii="Calibri" w:eastAsia="MS PGothic" w:hAnsi="Calibri" w:cs="Calibri"/>
        </w:rPr>
      </w:pPr>
      <w:r w:rsidRPr="00662BD0">
        <w:rPr>
          <w:rFonts w:ascii="Calibri" w:hAnsi="Calibri" w:cs="Calibri"/>
          <w:shd w:val="clear" w:color="auto" w:fill="FFFFFF"/>
        </w:rPr>
        <w:t>Measurement and Accountability would serve better as cross cutting theme since it is relevant to both of the first two pillars, Disability-Confident and Inclusive Workplaces and Comprehensive Supports.</w:t>
      </w:r>
    </w:p>
    <w:p w14:paraId="70E25D63" w14:textId="5CBAC2B7" w:rsidR="004952EA" w:rsidRPr="00662BD0" w:rsidRDefault="00713A4F" w:rsidP="00C258C1">
      <w:pPr>
        <w:pStyle w:val="ListParagraph"/>
        <w:numPr>
          <w:ilvl w:val="0"/>
          <w:numId w:val="30"/>
        </w:numPr>
        <w:spacing w:after="0" w:line="240" w:lineRule="auto"/>
        <w:ind w:left="714" w:hanging="357"/>
        <w:rPr>
          <w:rFonts w:ascii="Calibri" w:eastAsia="MS PGothic" w:hAnsi="Calibri" w:cs="Calibri"/>
        </w:rPr>
      </w:pPr>
      <w:r>
        <w:rPr>
          <w:rFonts w:ascii="Calibri" w:hAnsi="Calibri" w:cs="Calibri"/>
          <w:shd w:val="clear" w:color="auto" w:fill="FFFFFF"/>
        </w:rPr>
        <w:t>Reflect</w:t>
      </w:r>
      <w:r w:rsidR="004952EA" w:rsidRPr="00662BD0">
        <w:rPr>
          <w:rFonts w:ascii="Calibri" w:hAnsi="Calibri" w:cs="Calibri"/>
          <w:shd w:val="clear" w:color="auto" w:fill="FFFFFF"/>
        </w:rPr>
        <w:t xml:space="preserve"> the need for a feedback loop where progress is monitored and evaluated on an ongoing basis during the implementation phase.</w:t>
      </w:r>
    </w:p>
    <w:p w14:paraId="37259BCC" w14:textId="77777777" w:rsidR="004952EA" w:rsidRPr="00662BD0" w:rsidRDefault="004952EA" w:rsidP="00C258C1">
      <w:pPr>
        <w:pStyle w:val="ListParagraph"/>
        <w:numPr>
          <w:ilvl w:val="0"/>
          <w:numId w:val="30"/>
        </w:numPr>
        <w:spacing w:after="0" w:line="240" w:lineRule="auto"/>
        <w:ind w:left="714" w:hanging="357"/>
        <w:rPr>
          <w:rFonts w:ascii="Calibri" w:hAnsi="Calibri" w:cs="Calibri"/>
          <w:i/>
        </w:rPr>
      </w:pPr>
      <w:r w:rsidRPr="00662BD0">
        <w:rPr>
          <w:rFonts w:ascii="Calibri" w:hAnsi="Calibri" w:cs="Calibri"/>
          <w:shd w:val="clear" w:color="auto" w:fill="FFFFFF"/>
        </w:rPr>
        <w:t xml:space="preserve">Need for further development of key indicators of success, as well as accurate, timely, and meaningful data. </w:t>
      </w:r>
    </w:p>
    <w:p w14:paraId="38D6AC43" w14:textId="77777777" w:rsidR="004952EA" w:rsidRPr="00662BD0" w:rsidRDefault="004952EA" w:rsidP="00C258C1">
      <w:pPr>
        <w:pStyle w:val="ListParagraph"/>
        <w:numPr>
          <w:ilvl w:val="0"/>
          <w:numId w:val="30"/>
        </w:numPr>
        <w:spacing w:after="0" w:line="240" w:lineRule="auto"/>
        <w:ind w:left="714" w:hanging="357"/>
        <w:rPr>
          <w:rFonts w:ascii="Calibri" w:hAnsi="Calibri" w:cs="Calibri"/>
          <w:i/>
        </w:rPr>
      </w:pPr>
      <w:r w:rsidRPr="00662BD0">
        <w:rPr>
          <w:rFonts w:ascii="Calibri" w:hAnsi="Calibri" w:cs="Calibri"/>
        </w:rPr>
        <w:t>Data should be stratified by certain key characteristics: source of disability (e.g., injured worker, age-related disabilities), nature of disability (e.g., mental health vs. physical health).</w:t>
      </w:r>
    </w:p>
    <w:p w14:paraId="1E9B674D" w14:textId="77777777" w:rsidR="004952EA" w:rsidRPr="00662BD0" w:rsidRDefault="004952EA" w:rsidP="00C258C1">
      <w:pPr>
        <w:pStyle w:val="ListParagraph"/>
        <w:numPr>
          <w:ilvl w:val="0"/>
          <w:numId w:val="30"/>
        </w:numPr>
        <w:spacing w:after="0" w:line="240" w:lineRule="auto"/>
        <w:ind w:left="714" w:hanging="357"/>
        <w:rPr>
          <w:rFonts w:ascii="Calibri" w:hAnsi="Calibri" w:cs="Calibri"/>
        </w:rPr>
      </w:pPr>
      <w:r w:rsidRPr="00662BD0">
        <w:rPr>
          <w:rFonts w:ascii="Calibri" w:hAnsi="Calibri" w:cs="Calibri"/>
        </w:rPr>
        <w:t>Need to develop a common set of indicators to measure and track the success of implementing the strategy.</w:t>
      </w:r>
    </w:p>
    <w:p w14:paraId="4AD6AA19" w14:textId="77777777" w:rsidR="004952EA" w:rsidRPr="00662BD0" w:rsidRDefault="004952EA" w:rsidP="00C258C1">
      <w:pPr>
        <w:pStyle w:val="ListParagraph"/>
        <w:numPr>
          <w:ilvl w:val="0"/>
          <w:numId w:val="30"/>
        </w:numPr>
        <w:spacing w:after="0" w:line="240" w:lineRule="auto"/>
        <w:ind w:left="714" w:hanging="357"/>
        <w:rPr>
          <w:rFonts w:ascii="Calibri" w:hAnsi="Calibri" w:cs="Calibri"/>
        </w:rPr>
      </w:pPr>
      <w:r w:rsidRPr="00662BD0">
        <w:rPr>
          <w:rFonts w:ascii="Calibri" w:hAnsi="Calibri" w:cs="Calibri"/>
          <w:shd w:val="clear" w:color="auto" w:fill="FFFFFF"/>
        </w:rPr>
        <w:t>Need to measure progress in reaching targets.</w:t>
      </w:r>
    </w:p>
    <w:p w14:paraId="2848529B" w14:textId="77777777" w:rsidR="004952EA" w:rsidRPr="00662BD0" w:rsidRDefault="004952EA" w:rsidP="00C258C1">
      <w:pPr>
        <w:pStyle w:val="ListParagraph"/>
        <w:numPr>
          <w:ilvl w:val="0"/>
          <w:numId w:val="30"/>
        </w:numPr>
        <w:spacing w:after="0" w:line="240" w:lineRule="auto"/>
        <w:ind w:left="714" w:hanging="357"/>
        <w:rPr>
          <w:rFonts w:ascii="Calibri" w:hAnsi="Calibri" w:cs="Calibri"/>
        </w:rPr>
      </w:pPr>
      <w:r w:rsidRPr="00662BD0">
        <w:rPr>
          <w:rFonts w:ascii="Calibri" w:hAnsi="Calibri" w:cs="Calibri"/>
          <w:shd w:val="clear" w:color="auto" w:fill="FFFFFF"/>
        </w:rPr>
        <w:t xml:space="preserve">Consider both quantitative and qualitative measures. </w:t>
      </w:r>
    </w:p>
    <w:p w14:paraId="7995CFC2" w14:textId="77777777" w:rsidR="004952EA" w:rsidRPr="00662BD0" w:rsidRDefault="004952EA" w:rsidP="00C258C1">
      <w:pPr>
        <w:pStyle w:val="ListParagraph"/>
        <w:numPr>
          <w:ilvl w:val="0"/>
          <w:numId w:val="30"/>
        </w:numPr>
        <w:spacing w:after="0" w:line="240" w:lineRule="auto"/>
        <w:ind w:left="714" w:hanging="357"/>
        <w:rPr>
          <w:rFonts w:ascii="Calibri" w:hAnsi="Calibri" w:cs="Calibri"/>
        </w:rPr>
      </w:pPr>
      <w:r w:rsidRPr="00662BD0">
        <w:rPr>
          <w:rFonts w:ascii="Calibri" w:hAnsi="Calibri" w:cs="Calibri"/>
          <w:shd w:val="clear" w:color="auto" w:fill="FFFFFF"/>
        </w:rPr>
        <w:t xml:space="preserve">Measure job retention, the wellness index, </w:t>
      </w:r>
      <w:r w:rsidRPr="00662BD0">
        <w:rPr>
          <w:rFonts w:ascii="Calibri" w:hAnsi="Calibri" w:cs="Calibri"/>
          <w:iCs/>
        </w:rPr>
        <w:t>public sector savings in terms of reduced support expenses, increased income tax and sales tax revenue and impacts on GNP</w:t>
      </w:r>
      <w:r w:rsidRPr="00662BD0">
        <w:rPr>
          <w:rFonts w:ascii="Calibri" w:hAnsi="Calibri" w:cs="Calibri"/>
          <w:iCs/>
          <w:shd w:val="clear" w:color="auto" w:fill="FFFFFF"/>
        </w:rPr>
        <w:t xml:space="preserve">. </w:t>
      </w:r>
    </w:p>
    <w:p w14:paraId="03504250" w14:textId="77777777" w:rsidR="004952EA" w:rsidRPr="00662BD0" w:rsidRDefault="004952EA" w:rsidP="00C258C1">
      <w:pPr>
        <w:pStyle w:val="ListParagraph"/>
        <w:numPr>
          <w:ilvl w:val="0"/>
          <w:numId w:val="30"/>
        </w:numPr>
        <w:spacing w:after="0" w:line="240" w:lineRule="auto"/>
        <w:ind w:left="714" w:hanging="357"/>
        <w:rPr>
          <w:rFonts w:ascii="Calibri" w:hAnsi="Calibri" w:cs="Calibri"/>
        </w:rPr>
      </w:pPr>
      <w:r w:rsidRPr="00662BD0">
        <w:rPr>
          <w:rFonts w:ascii="Calibri" w:hAnsi="Calibri" w:cs="Calibri"/>
          <w:iCs/>
          <w:shd w:val="clear" w:color="auto" w:fill="FFFFFF"/>
        </w:rPr>
        <w:t xml:space="preserve">Harness </w:t>
      </w:r>
      <w:r w:rsidRPr="00662BD0">
        <w:rPr>
          <w:rFonts w:ascii="Calibri" w:hAnsi="Calibri" w:cs="Calibri"/>
        </w:rPr>
        <w:t xml:space="preserve">data linkages between sources such as administrative data, Canadian Survey of Disability and tax files. </w:t>
      </w:r>
    </w:p>
    <w:p w14:paraId="390C9BDA" w14:textId="77777777" w:rsidR="004952EA" w:rsidRPr="00662BD0" w:rsidRDefault="004952EA" w:rsidP="00C258C1">
      <w:pPr>
        <w:pStyle w:val="ListParagraph"/>
        <w:numPr>
          <w:ilvl w:val="0"/>
          <w:numId w:val="30"/>
        </w:numPr>
        <w:spacing w:after="0" w:line="240" w:lineRule="auto"/>
        <w:ind w:left="714" w:hanging="357"/>
        <w:rPr>
          <w:rFonts w:ascii="Calibri" w:hAnsi="Calibri" w:cs="Calibri"/>
        </w:rPr>
      </w:pPr>
      <w:r w:rsidRPr="00662BD0">
        <w:rPr>
          <w:rFonts w:ascii="Calibri" w:hAnsi="Calibri" w:cs="Calibri"/>
        </w:rPr>
        <w:t>Identify measures that indicate employers’ “disability confidence.” Provide information on how to improve disability confidence.</w:t>
      </w:r>
    </w:p>
    <w:p w14:paraId="33C3DB28" w14:textId="77777777" w:rsidR="004952EA" w:rsidRPr="00662BD0" w:rsidRDefault="004952EA" w:rsidP="00C258C1">
      <w:pPr>
        <w:pStyle w:val="ListParagraph"/>
        <w:numPr>
          <w:ilvl w:val="0"/>
          <w:numId w:val="30"/>
        </w:numPr>
        <w:spacing w:after="0" w:line="240" w:lineRule="auto"/>
        <w:ind w:left="714" w:hanging="357"/>
        <w:rPr>
          <w:rFonts w:ascii="Calibri" w:hAnsi="Calibri" w:cs="Calibri"/>
          <w:shd w:val="clear" w:color="auto" w:fill="FFFFFF"/>
        </w:rPr>
      </w:pPr>
      <w:r w:rsidRPr="00662BD0">
        <w:rPr>
          <w:rFonts w:ascii="Calibri" w:hAnsi="Calibri" w:cs="Calibri"/>
          <w:iCs/>
        </w:rPr>
        <w:t>Develop repeated measures and longitudinal data collection mechanisms to evaluate progress over time.</w:t>
      </w:r>
    </w:p>
    <w:p w14:paraId="7BBB59A8" w14:textId="77777777" w:rsidR="004952EA" w:rsidRPr="00662BD0" w:rsidRDefault="004952EA" w:rsidP="00C258C1">
      <w:pPr>
        <w:pStyle w:val="ListParagraph"/>
        <w:numPr>
          <w:ilvl w:val="0"/>
          <w:numId w:val="30"/>
        </w:numPr>
        <w:spacing w:after="0" w:line="240" w:lineRule="auto"/>
        <w:ind w:left="714" w:hanging="357"/>
        <w:rPr>
          <w:rFonts w:ascii="Calibri" w:hAnsi="Calibri" w:cs="Calibri"/>
          <w:shd w:val="clear" w:color="auto" w:fill="FFFFFF"/>
        </w:rPr>
      </w:pPr>
      <w:r w:rsidRPr="00662BD0">
        <w:rPr>
          <w:rFonts w:ascii="Calibri" w:hAnsi="Calibri" w:cs="Calibri"/>
        </w:rPr>
        <w:t>Developing key indicators that could identify changes in workplace attitudes.</w:t>
      </w:r>
    </w:p>
    <w:p w14:paraId="5D6B70D9" w14:textId="32B3870E" w:rsidR="004952EA" w:rsidRPr="00662BD0" w:rsidRDefault="004952EA" w:rsidP="00C258C1">
      <w:pPr>
        <w:pStyle w:val="ListParagraph"/>
        <w:numPr>
          <w:ilvl w:val="0"/>
          <w:numId w:val="30"/>
        </w:numPr>
        <w:spacing w:after="0" w:line="240" w:lineRule="auto"/>
        <w:ind w:left="714" w:hanging="357"/>
        <w:rPr>
          <w:rFonts w:ascii="Calibri" w:hAnsi="Calibri" w:cs="Calibri"/>
          <w:shd w:val="clear" w:color="auto" w:fill="FFFFFF"/>
        </w:rPr>
      </w:pPr>
      <w:r w:rsidRPr="00662BD0">
        <w:rPr>
          <w:rFonts w:ascii="Calibri" w:hAnsi="Calibri" w:cs="Calibri"/>
        </w:rPr>
        <w:t>The strategy needed to be mandatory. If employers did not hire pe</w:t>
      </w:r>
      <w:r w:rsidR="000E1CD1" w:rsidRPr="00662BD0">
        <w:rPr>
          <w:rFonts w:ascii="Calibri" w:hAnsi="Calibri" w:cs="Calibri"/>
        </w:rPr>
        <w:t>rsons</w:t>
      </w:r>
      <w:r w:rsidRPr="00662BD0">
        <w:rPr>
          <w:rFonts w:ascii="Calibri" w:hAnsi="Calibri" w:cs="Calibri"/>
        </w:rPr>
        <w:t xml:space="preserve"> with disabilities, they needed to document why they did not hire them.</w:t>
      </w:r>
      <w:r w:rsidRPr="00662BD0">
        <w:rPr>
          <w:rFonts w:ascii="Calibri" w:hAnsi="Calibri" w:cs="Calibri"/>
          <w:shd w:val="clear" w:color="auto" w:fill="FFFFFF"/>
        </w:rPr>
        <w:t xml:space="preserve"> </w:t>
      </w:r>
    </w:p>
    <w:p w14:paraId="7DD5278B" w14:textId="77777777" w:rsidR="004952EA" w:rsidRPr="00662BD0" w:rsidRDefault="004952EA" w:rsidP="004952EA">
      <w:pPr>
        <w:spacing w:after="0" w:line="240" w:lineRule="auto"/>
        <w:rPr>
          <w:rFonts w:ascii="Calibri" w:hAnsi="Calibri" w:cs="Calibri"/>
          <w:shd w:val="clear" w:color="auto" w:fill="FFFFFF"/>
        </w:rPr>
      </w:pPr>
      <w:r w:rsidRPr="00662BD0">
        <w:rPr>
          <w:rFonts w:ascii="Calibri" w:hAnsi="Calibri" w:cs="Calibri"/>
          <w:shd w:val="clear" w:color="auto" w:fill="FFFFFF"/>
        </w:rPr>
        <w:br w:type="page"/>
      </w:r>
    </w:p>
    <w:p w14:paraId="1079D045" w14:textId="1502576F" w:rsidR="00155720" w:rsidRPr="00407598" w:rsidRDefault="00406DEC" w:rsidP="0076405D">
      <w:pPr>
        <w:spacing w:after="0" w:line="240" w:lineRule="auto"/>
        <w:rPr>
          <w:rFonts w:ascii="Calibri" w:hAnsi="Calibri" w:cs="Calibri"/>
          <w:b/>
          <w:color w:val="2F5496" w:themeColor="accent1" w:themeShade="BF"/>
        </w:rPr>
      </w:pPr>
      <w:r w:rsidRPr="00407598">
        <w:rPr>
          <w:rFonts w:ascii="Calibri" w:hAnsi="Calibri" w:cs="Calibri"/>
          <w:b/>
          <w:color w:val="2F5496" w:themeColor="accent1" w:themeShade="BF"/>
        </w:rPr>
        <w:lastRenderedPageBreak/>
        <w:t>Recommendations</w:t>
      </w:r>
      <w:r w:rsidR="00155720" w:rsidRPr="00407598">
        <w:rPr>
          <w:rFonts w:ascii="Calibri" w:hAnsi="Calibri" w:cs="Calibri"/>
          <w:b/>
          <w:color w:val="2F5496" w:themeColor="accent1" w:themeShade="BF"/>
        </w:rPr>
        <w:t xml:space="preserve"> to the </w:t>
      </w:r>
      <w:r w:rsidR="006214E7" w:rsidRPr="00407598">
        <w:rPr>
          <w:rFonts w:ascii="Calibri" w:hAnsi="Calibri" w:cs="Calibri"/>
          <w:b/>
          <w:color w:val="2F5496" w:themeColor="accent1" w:themeShade="BF"/>
        </w:rPr>
        <w:t>I</w:t>
      </w:r>
      <w:r w:rsidR="00155720" w:rsidRPr="00407598">
        <w:rPr>
          <w:rFonts w:ascii="Calibri" w:hAnsi="Calibri" w:cs="Calibri"/>
          <w:b/>
          <w:color w:val="2F5496" w:themeColor="accent1" w:themeShade="BF"/>
        </w:rPr>
        <w:t xml:space="preserve">mplementation section </w:t>
      </w:r>
    </w:p>
    <w:p w14:paraId="0784AC29" w14:textId="07CD5CFE" w:rsidR="00183763" w:rsidRPr="00662BD0" w:rsidRDefault="00183763" w:rsidP="0076405D">
      <w:pPr>
        <w:spacing w:after="0" w:line="240" w:lineRule="auto"/>
        <w:rPr>
          <w:rFonts w:ascii="Calibri" w:hAnsi="Calibri" w:cs="Calibri"/>
          <w:b/>
          <w:color w:val="2F5496" w:themeColor="accent1" w:themeShade="BF"/>
        </w:rPr>
      </w:pPr>
    </w:p>
    <w:p w14:paraId="442F1813" w14:textId="583E7AE2" w:rsidR="007667D4" w:rsidRPr="000D4003" w:rsidRDefault="00885DEA" w:rsidP="000D4003">
      <w:pPr>
        <w:pStyle w:val="ListParagraph"/>
        <w:numPr>
          <w:ilvl w:val="0"/>
          <w:numId w:val="30"/>
        </w:numPr>
        <w:spacing w:after="0" w:line="240" w:lineRule="auto"/>
        <w:ind w:left="714" w:hanging="357"/>
        <w:rPr>
          <w:rFonts w:ascii="Calibri" w:hAnsi="Calibri" w:cs="Calibri"/>
        </w:rPr>
      </w:pPr>
      <w:r w:rsidRPr="00662BD0">
        <w:rPr>
          <w:rFonts w:ascii="Calibri" w:hAnsi="Calibri" w:cs="Calibri"/>
        </w:rPr>
        <w:t>Building partnerships an important element for implementation</w:t>
      </w:r>
      <w:r w:rsidR="000D4003">
        <w:rPr>
          <w:rFonts w:ascii="Calibri" w:hAnsi="Calibri" w:cs="Calibri"/>
        </w:rPr>
        <w:t xml:space="preserve">. </w:t>
      </w:r>
      <w:r w:rsidRPr="000D4003">
        <w:rPr>
          <w:rFonts w:ascii="Calibri" w:hAnsi="Calibri" w:cs="Calibri"/>
        </w:rPr>
        <w:t>Related to this, some stakeholders encouraged identifying specific people to take on activities.</w:t>
      </w:r>
      <w:r w:rsidR="007667D4" w:rsidRPr="000D4003">
        <w:rPr>
          <w:rFonts w:ascii="Calibri" w:hAnsi="Calibri" w:cs="Calibri"/>
        </w:rPr>
        <w:t xml:space="preserve"> </w:t>
      </w:r>
      <w:r w:rsidRPr="000D4003">
        <w:rPr>
          <w:rFonts w:ascii="Calibri" w:hAnsi="Calibri" w:cs="Calibri"/>
        </w:rPr>
        <w:t>Some summary points:</w:t>
      </w:r>
    </w:p>
    <w:p w14:paraId="6C9FB3E3" w14:textId="1B5FC5AC" w:rsidR="00885DEA" w:rsidRPr="00662BD0" w:rsidRDefault="00885DEA" w:rsidP="00275596">
      <w:pPr>
        <w:pStyle w:val="ListParagraph"/>
        <w:numPr>
          <w:ilvl w:val="0"/>
          <w:numId w:val="69"/>
        </w:numPr>
        <w:spacing w:after="0" w:line="240" w:lineRule="auto"/>
        <w:ind w:left="1434" w:hanging="357"/>
        <w:rPr>
          <w:rFonts w:ascii="Calibri" w:hAnsi="Calibri" w:cs="Calibri"/>
        </w:rPr>
      </w:pPr>
      <w:r w:rsidRPr="00662BD0">
        <w:rPr>
          <w:rFonts w:ascii="Calibri" w:hAnsi="Calibri" w:cs="Calibri"/>
          <w:bCs/>
          <w:iCs/>
        </w:rPr>
        <w:t>Continue to develop partnerships</w:t>
      </w:r>
    </w:p>
    <w:p w14:paraId="45C4FF3B" w14:textId="77777777" w:rsidR="00885DEA" w:rsidRPr="00662BD0" w:rsidRDefault="00885DEA" w:rsidP="00275596">
      <w:pPr>
        <w:pStyle w:val="ListParagraph"/>
        <w:numPr>
          <w:ilvl w:val="1"/>
          <w:numId w:val="41"/>
        </w:numPr>
        <w:spacing w:after="0" w:line="240" w:lineRule="auto"/>
        <w:ind w:left="1434" w:hanging="357"/>
        <w:rPr>
          <w:rFonts w:ascii="Calibri" w:hAnsi="Calibri" w:cs="Calibri"/>
        </w:rPr>
      </w:pPr>
      <w:r w:rsidRPr="00662BD0">
        <w:rPr>
          <w:rFonts w:ascii="Calibri" w:hAnsi="Calibri" w:cs="Calibri"/>
        </w:rPr>
        <w:t>Strong partnerships can bring accountability</w:t>
      </w:r>
    </w:p>
    <w:p w14:paraId="31804656" w14:textId="77777777" w:rsidR="00885DEA" w:rsidRPr="00662BD0" w:rsidRDefault="00885DEA" w:rsidP="00275596">
      <w:pPr>
        <w:pStyle w:val="ListParagraph"/>
        <w:numPr>
          <w:ilvl w:val="1"/>
          <w:numId w:val="41"/>
        </w:numPr>
        <w:spacing w:after="0" w:line="240" w:lineRule="auto"/>
        <w:ind w:left="1434" w:hanging="357"/>
        <w:rPr>
          <w:rFonts w:ascii="Calibri" w:hAnsi="Calibri" w:cs="Calibri"/>
        </w:rPr>
      </w:pPr>
      <w:r w:rsidRPr="00662BD0">
        <w:rPr>
          <w:rFonts w:ascii="Calibri" w:hAnsi="Calibri" w:cs="Calibri"/>
        </w:rPr>
        <w:t>Collaboration plays a key role in getting this strategy implemented</w:t>
      </w:r>
    </w:p>
    <w:p w14:paraId="21172B29" w14:textId="77777777" w:rsidR="00885DEA" w:rsidRPr="00662BD0" w:rsidRDefault="00885DEA" w:rsidP="00275596">
      <w:pPr>
        <w:pStyle w:val="ListParagraph"/>
        <w:numPr>
          <w:ilvl w:val="1"/>
          <w:numId w:val="41"/>
        </w:numPr>
        <w:spacing w:after="0" w:line="240" w:lineRule="auto"/>
        <w:ind w:left="1434" w:hanging="357"/>
        <w:rPr>
          <w:rFonts w:ascii="Calibri" w:hAnsi="Calibri" w:cs="Calibri"/>
        </w:rPr>
      </w:pPr>
      <w:r w:rsidRPr="00662BD0">
        <w:rPr>
          <w:rFonts w:ascii="Calibri" w:hAnsi="Calibri" w:cs="Calibri"/>
        </w:rPr>
        <w:t>Urged strong partnerships be built to see this strategy to fruition</w:t>
      </w:r>
    </w:p>
    <w:p w14:paraId="10DF762D" w14:textId="77777777" w:rsidR="00885DEA" w:rsidRPr="00662BD0" w:rsidRDefault="00885DEA" w:rsidP="00275596">
      <w:pPr>
        <w:pStyle w:val="ListParagraph"/>
        <w:numPr>
          <w:ilvl w:val="1"/>
          <w:numId w:val="41"/>
        </w:numPr>
        <w:spacing w:after="0" w:line="240" w:lineRule="auto"/>
        <w:ind w:left="1434" w:hanging="357"/>
        <w:rPr>
          <w:rFonts w:ascii="Calibri" w:hAnsi="Calibri" w:cs="Calibri"/>
          <w:bCs/>
          <w:iCs/>
        </w:rPr>
      </w:pPr>
      <w:r w:rsidRPr="00662BD0">
        <w:rPr>
          <w:rFonts w:ascii="Calibri" w:hAnsi="Calibri" w:cs="Calibri"/>
          <w:bCs/>
          <w:iCs/>
          <w:lang w:val="en-US"/>
        </w:rPr>
        <w:t xml:space="preserve">Build partnerships with organizations representing indigenous peoples such as Truth and Reconciliation Commission of Canada (TRC) </w:t>
      </w:r>
    </w:p>
    <w:p w14:paraId="67C54B40" w14:textId="77777777" w:rsidR="00885DEA" w:rsidRPr="00662BD0" w:rsidRDefault="00885DEA" w:rsidP="00275596">
      <w:pPr>
        <w:pStyle w:val="ListParagraph"/>
        <w:numPr>
          <w:ilvl w:val="1"/>
          <w:numId w:val="41"/>
        </w:numPr>
        <w:spacing w:after="0" w:line="240" w:lineRule="auto"/>
        <w:ind w:left="1434" w:hanging="357"/>
        <w:contextualSpacing w:val="0"/>
        <w:rPr>
          <w:rFonts w:ascii="Calibri" w:hAnsi="Calibri" w:cs="Calibri"/>
        </w:rPr>
      </w:pPr>
      <w:r w:rsidRPr="00662BD0">
        <w:rPr>
          <w:rFonts w:ascii="Calibri" w:hAnsi="Calibri" w:cs="Calibri"/>
        </w:rPr>
        <w:t>Invite people to contact us if they would like to participate in activities around some of the pillars</w:t>
      </w:r>
    </w:p>
    <w:p w14:paraId="16E4CB37" w14:textId="77777777" w:rsidR="00885DEA" w:rsidRPr="00662BD0" w:rsidRDefault="00885DEA" w:rsidP="00275596">
      <w:pPr>
        <w:pStyle w:val="ListParagraph"/>
        <w:numPr>
          <w:ilvl w:val="1"/>
          <w:numId w:val="41"/>
        </w:numPr>
        <w:spacing w:after="0" w:line="240" w:lineRule="auto"/>
        <w:ind w:left="1434" w:hanging="357"/>
        <w:rPr>
          <w:rFonts w:ascii="Calibri" w:hAnsi="Calibri" w:cs="Calibri"/>
        </w:rPr>
      </w:pPr>
      <w:r w:rsidRPr="00662BD0">
        <w:rPr>
          <w:rFonts w:ascii="Calibri" w:hAnsi="Calibri" w:cs="Calibri"/>
        </w:rPr>
        <w:t>Need to identify people to take action. Identify who is going to take the lead.</w:t>
      </w:r>
    </w:p>
    <w:p w14:paraId="6254C536" w14:textId="77777777" w:rsidR="00885DEA" w:rsidRPr="00662BD0" w:rsidRDefault="00885DEA" w:rsidP="00275596">
      <w:pPr>
        <w:pStyle w:val="ListParagraph"/>
        <w:numPr>
          <w:ilvl w:val="1"/>
          <w:numId w:val="41"/>
        </w:numPr>
        <w:spacing w:after="0" w:line="240" w:lineRule="auto"/>
        <w:ind w:left="1434" w:hanging="357"/>
        <w:rPr>
          <w:rFonts w:ascii="Calibri" w:hAnsi="Calibri" w:cs="Calibri"/>
        </w:rPr>
      </w:pPr>
      <w:r w:rsidRPr="00662BD0">
        <w:rPr>
          <w:rFonts w:ascii="Calibri" w:hAnsi="Calibri" w:cs="Calibri"/>
        </w:rPr>
        <w:t xml:space="preserve">The </w:t>
      </w:r>
      <w:r w:rsidRPr="00662BD0">
        <w:rPr>
          <w:rFonts w:ascii="Calibri" w:hAnsi="Calibri" w:cs="Calibri"/>
          <w:bCs/>
        </w:rPr>
        <w:t>DWC</w:t>
      </w:r>
      <w:r w:rsidRPr="00662BD0">
        <w:rPr>
          <w:rFonts w:ascii="Calibri" w:hAnsi="Calibri" w:cs="Calibri"/>
        </w:rPr>
        <w:t xml:space="preserve"> committee should remain involved. It</w:t>
      </w:r>
      <w:r w:rsidRPr="00662BD0">
        <w:rPr>
          <w:rFonts w:ascii="Calibri" w:hAnsi="Calibri" w:cs="Calibri"/>
          <w:bCs/>
        </w:rPr>
        <w:t xml:space="preserve"> can serve as a “neutral convenor” for future meetings/workshops among </w:t>
      </w:r>
      <w:r w:rsidRPr="00662BD0">
        <w:rPr>
          <w:rFonts w:ascii="Calibri" w:hAnsi="Calibri" w:cs="Calibri"/>
        </w:rPr>
        <w:t>policy</w:t>
      </w:r>
      <w:r w:rsidRPr="00662BD0">
        <w:rPr>
          <w:rFonts w:ascii="Calibri" w:hAnsi="Calibri" w:cs="Calibri"/>
          <w:bCs/>
        </w:rPr>
        <w:t xml:space="preserve"> officials.</w:t>
      </w:r>
    </w:p>
    <w:p w14:paraId="4869C968" w14:textId="77777777" w:rsidR="00853788" w:rsidRPr="00662BD0" w:rsidRDefault="00853788" w:rsidP="00853788">
      <w:pPr>
        <w:spacing w:after="0" w:line="240" w:lineRule="auto"/>
        <w:rPr>
          <w:rFonts w:ascii="Calibri" w:hAnsi="Calibri" w:cs="Calibri"/>
          <w:b/>
          <w:color w:val="2F5496" w:themeColor="accent1" w:themeShade="BF"/>
        </w:rPr>
      </w:pPr>
    </w:p>
    <w:p w14:paraId="308EA455" w14:textId="7235B043" w:rsidR="005C5CFA" w:rsidRPr="000D4003" w:rsidRDefault="00853788" w:rsidP="000D4003">
      <w:pPr>
        <w:pStyle w:val="ListParagraph"/>
        <w:numPr>
          <w:ilvl w:val="0"/>
          <w:numId w:val="30"/>
        </w:numPr>
        <w:spacing w:after="0" w:line="240" w:lineRule="auto"/>
        <w:ind w:left="714" w:hanging="357"/>
        <w:rPr>
          <w:rFonts w:ascii="Calibri" w:hAnsi="Calibri" w:cs="Calibri"/>
        </w:rPr>
      </w:pPr>
      <w:r w:rsidRPr="00662BD0">
        <w:rPr>
          <w:rFonts w:ascii="Calibri" w:hAnsi="Calibri" w:cs="Calibri"/>
        </w:rPr>
        <w:t>I</w:t>
      </w:r>
      <w:r w:rsidR="005C5CFA" w:rsidRPr="00662BD0">
        <w:rPr>
          <w:rFonts w:ascii="Calibri" w:hAnsi="Calibri" w:cs="Calibri"/>
        </w:rPr>
        <w:t>mportance of measurement, monitoring and evaluation</w:t>
      </w:r>
      <w:r w:rsidR="000D4003">
        <w:rPr>
          <w:rFonts w:ascii="Calibri" w:hAnsi="Calibri" w:cs="Calibri"/>
        </w:rPr>
        <w:t xml:space="preserve">. </w:t>
      </w:r>
      <w:r w:rsidR="005C5CFA" w:rsidRPr="000D4003">
        <w:rPr>
          <w:rFonts w:ascii="Calibri" w:hAnsi="Calibri" w:cs="Calibri"/>
        </w:rPr>
        <w:t>Some summary points:</w:t>
      </w:r>
      <w:r w:rsidR="001A4698" w:rsidRPr="000D4003">
        <w:rPr>
          <w:rFonts w:ascii="Calibri" w:hAnsi="Calibri" w:cs="Calibri"/>
        </w:rPr>
        <w:t xml:space="preserve"> </w:t>
      </w:r>
    </w:p>
    <w:p w14:paraId="6B433102"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hAnsi="Calibri" w:cs="Calibri"/>
        </w:rPr>
        <w:t>Baseline measures may encourage stakeholder commitment.</w:t>
      </w:r>
    </w:p>
    <w:p w14:paraId="0BBC1BA8"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hAnsi="Calibri" w:cs="Calibri"/>
        </w:rPr>
        <w:t>You don’t want to develop your own measurement system. Use the measures that were developed or are being developed.</w:t>
      </w:r>
    </w:p>
    <w:p w14:paraId="4A7DAE4F"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eastAsia="Times New Roman" w:hAnsi="Calibri" w:cs="Calibri"/>
        </w:rPr>
        <w:t>Partner with institutions that already collect this data.</w:t>
      </w:r>
    </w:p>
    <w:p w14:paraId="5294E1F8"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hAnsi="Calibri" w:cs="Calibri"/>
        </w:rPr>
        <w:t>Estimate the lost productivity, the cost to the economy. This helps us to specify the cost of exclusion. What does discrimination actually look like? What does it actually cost to all of us, as well as to individuals, among gender dimensions, age dimensions and so forth?</w:t>
      </w:r>
    </w:p>
    <w:p w14:paraId="34ADB5B2" w14:textId="77777777" w:rsidR="005C5CFA" w:rsidRPr="00662BD0" w:rsidRDefault="005C5CFA" w:rsidP="00275596">
      <w:pPr>
        <w:pStyle w:val="ListParagraph"/>
        <w:numPr>
          <w:ilvl w:val="1"/>
          <w:numId w:val="41"/>
        </w:numPr>
        <w:spacing w:after="0" w:line="240" w:lineRule="auto"/>
        <w:contextualSpacing w:val="0"/>
        <w:rPr>
          <w:rFonts w:ascii="Calibri" w:hAnsi="Calibri" w:cs="Calibri"/>
        </w:rPr>
      </w:pPr>
      <w:r w:rsidRPr="00662BD0">
        <w:rPr>
          <w:rFonts w:ascii="Calibri" w:hAnsi="Calibri" w:cs="Calibri"/>
        </w:rPr>
        <w:t>Need to think about what kind of monitoring will need to go on about engagement and progress on the strategy. A more organic coalition of interests.</w:t>
      </w:r>
    </w:p>
    <w:p w14:paraId="072035E6"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eastAsia="MS PGothic" w:hAnsi="Calibri" w:cs="Calibri"/>
        </w:rPr>
        <w:t>Create and report on performance measurement strategies—be more deliberate and intentional about trying to get granular data, and use both quantitative and qualitative measures</w:t>
      </w:r>
    </w:p>
    <w:p w14:paraId="79C06FEC"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eastAsia="MS PGothic" w:hAnsi="Calibri" w:cs="Calibri"/>
        </w:rPr>
        <w:t>Workforce Development Agreements (WDA) have plans for detailed reporting on performance.</w:t>
      </w:r>
    </w:p>
    <w:p w14:paraId="6692B9DA" w14:textId="77777777" w:rsidR="005C5CFA" w:rsidRPr="00662BD0" w:rsidRDefault="005C5CFA" w:rsidP="00275596">
      <w:pPr>
        <w:pStyle w:val="ListParagraph"/>
        <w:numPr>
          <w:ilvl w:val="1"/>
          <w:numId w:val="41"/>
        </w:numPr>
        <w:spacing w:after="0" w:line="240" w:lineRule="auto"/>
        <w:rPr>
          <w:rFonts w:ascii="Calibri" w:hAnsi="Calibri" w:cs="Calibri"/>
        </w:rPr>
      </w:pPr>
      <w:r w:rsidRPr="00662BD0">
        <w:rPr>
          <w:rFonts w:ascii="Calibri" w:eastAsia="MS PGothic" w:hAnsi="Calibri" w:cs="Calibri"/>
        </w:rPr>
        <w:t>Develop and evaluate pilots.</w:t>
      </w:r>
    </w:p>
    <w:p w14:paraId="766234C0" w14:textId="4ED6C74B" w:rsidR="005C5CFA" w:rsidRPr="00662BD0" w:rsidRDefault="005C5CFA" w:rsidP="0076405D">
      <w:pPr>
        <w:spacing w:after="0" w:line="240" w:lineRule="auto"/>
        <w:rPr>
          <w:rFonts w:ascii="Calibri" w:hAnsi="Calibri" w:cs="Calibri"/>
          <w:b/>
          <w:color w:val="2F5496" w:themeColor="accent1" w:themeShade="BF"/>
        </w:rPr>
      </w:pPr>
    </w:p>
    <w:p w14:paraId="758B85E3" w14:textId="05C7CCCB" w:rsidR="00B967D2" w:rsidRPr="00662BD0" w:rsidRDefault="00B967D2" w:rsidP="009E00FB">
      <w:pPr>
        <w:pStyle w:val="ListParagraph"/>
        <w:numPr>
          <w:ilvl w:val="0"/>
          <w:numId w:val="30"/>
        </w:numPr>
        <w:spacing w:after="0" w:line="240" w:lineRule="auto"/>
        <w:ind w:left="714" w:hanging="357"/>
        <w:rPr>
          <w:rFonts w:ascii="Calibri" w:hAnsi="Calibri" w:cs="Calibri"/>
        </w:rPr>
      </w:pPr>
      <w:r w:rsidRPr="00662BD0">
        <w:rPr>
          <w:rFonts w:ascii="Calibri" w:hAnsi="Calibri" w:cs="Calibri"/>
        </w:rPr>
        <w:t>Several stakeholders noted the importance of dovetailing with other initiatives:</w:t>
      </w:r>
    </w:p>
    <w:p w14:paraId="049C4E2E" w14:textId="4843EB24"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Dovetail with other strategies</w:t>
      </w:r>
      <w:r w:rsidRPr="00662BD0">
        <w:rPr>
          <w:rFonts w:ascii="Calibri" w:eastAsia="MS PGothic" w:hAnsi="Calibri" w:cs="Calibri"/>
        </w:rPr>
        <w:t>—</w:t>
      </w:r>
      <w:r w:rsidRPr="00662BD0">
        <w:rPr>
          <w:rFonts w:ascii="Calibri" w:hAnsi="Calibri" w:cs="Calibri"/>
        </w:rPr>
        <w:t>housing strategy and poverty strategy</w:t>
      </w:r>
    </w:p>
    <w:p w14:paraId="7B6FDFCC" w14:textId="77777777"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Other strategy initiatives will already bring together many stakeholders. Identify how we can make sure that disability will be one of the lenses of these strategies.</w:t>
      </w:r>
    </w:p>
    <w:p w14:paraId="0DE991F1" w14:textId="77777777"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lang w:val="en-US"/>
        </w:rPr>
        <w:t>Need to have a connection between primary prevention and secondary prevention—already have a network of systems in place for primary prevention that we might be able to build on.</w:t>
      </w:r>
    </w:p>
    <w:p w14:paraId="549095B4" w14:textId="77777777" w:rsidR="00B967D2" w:rsidRPr="00662BD0" w:rsidRDefault="00B967D2" w:rsidP="00B967D2">
      <w:pPr>
        <w:spacing w:after="0" w:line="240" w:lineRule="auto"/>
        <w:rPr>
          <w:rFonts w:ascii="Calibri" w:hAnsi="Calibri" w:cs="Calibri"/>
        </w:rPr>
      </w:pPr>
    </w:p>
    <w:p w14:paraId="49CBFB59" w14:textId="5F068B2F" w:rsidR="00B967D2" w:rsidRPr="000D4003" w:rsidRDefault="00B967D2" w:rsidP="000D4003">
      <w:pPr>
        <w:pStyle w:val="ListParagraph"/>
        <w:numPr>
          <w:ilvl w:val="0"/>
          <w:numId w:val="30"/>
        </w:numPr>
        <w:spacing w:after="0" w:line="240" w:lineRule="auto"/>
        <w:ind w:left="714" w:hanging="357"/>
        <w:rPr>
          <w:rFonts w:ascii="Calibri" w:hAnsi="Calibri" w:cs="Calibri"/>
        </w:rPr>
      </w:pPr>
      <w:r w:rsidRPr="009E00FB">
        <w:rPr>
          <w:rFonts w:ascii="Calibri" w:hAnsi="Calibri" w:cs="Calibri"/>
          <w:shd w:val="clear" w:color="auto" w:fill="FFFFFF"/>
        </w:rPr>
        <w:lastRenderedPageBreak/>
        <w:t>Several comments were about having a readily available listing of resources, services and supports.</w:t>
      </w:r>
      <w:r w:rsidRPr="00662BD0">
        <w:rPr>
          <w:rFonts w:ascii="Calibri" w:hAnsi="Calibri" w:cs="Calibri"/>
        </w:rPr>
        <w:t xml:space="preserve"> </w:t>
      </w:r>
      <w:r w:rsidRPr="000D4003">
        <w:rPr>
          <w:rFonts w:ascii="Calibri" w:hAnsi="Calibri" w:cs="Calibri"/>
        </w:rPr>
        <w:t>Related to this is the suggestion of a centre of expertise:</w:t>
      </w:r>
    </w:p>
    <w:p w14:paraId="317660D2" w14:textId="77777777"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Develop a national database listing both evidence-based service delivery models, as well as a database of supported employment providers that is easily accessible to employers, and to people with mental health challenges looking to find work.</w:t>
      </w:r>
    </w:p>
    <w:p w14:paraId="256D29D0" w14:textId="77777777"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Borrow from the US experience with a web portal (e.g., the JAN portal).</w:t>
      </w:r>
    </w:p>
    <w:p w14:paraId="67E9DC03" w14:textId="77777777"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Centre of Excellence</w:t>
      </w:r>
      <w:r w:rsidRPr="00662BD0">
        <w:rPr>
          <w:rFonts w:ascii="Calibri" w:eastAsia="MS PGothic" w:hAnsi="Calibri" w:cs="Calibri"/>
        </w:rPr>
        <w:t>—</w:t>
      </w:r>
      <w:r w:rsidRPr="00662BD0">
        <w:rPr>
          <w:rFonts w:ascii="Calibri" w:hAnsi="Calibri" w:cs="Calibri"/>
        </w:rPr>
        <w:t xml:space="preserve">need to ensure that frontline people can get access to the research and to tools to help them move forward. Emphasize the practical aspects: e.g., development of and a repository for evidence-based tools. </w:t>
      </w:r>
    </w:p>
    <w:p w14:paraId="11AA5BEC" w14:textId="77777777"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Broaden out the concept of a centre of expertise. Not just for the built environment but also for tools and resources on a broad range of issues. Including a service for immediate help. A helping centre is needed, not just a centre of expertise.</w:t>
      </w:r>
    </w:p>
    <w:p w14:paraId="4F9537BD" w14:textId="75F7E530" w:rsidR="00B967D2" w:rsidRPr="00662BD0" w:rsidRDefault="00B967D2" w:rsidP="00275596">
      <w:pPr>
        <w:pStyle w:val="ListParagraph"/>
        <w:numPr>
          <w:ilvl w:val="1"/>
          <w:numId w:val="41"/>
        </w:numPr>
        <w:spacing w:after="0" w:line="240" w:lineRule="auto"/>
        <w:rPr>
          <w:rFonts w:ascii="Calibri" w:hAnsi="Calibri" w:cs="Calibri"/>
        </w:rPr>
      </w:pPr>
      <w:r w:rsidRPr="00662BD0">
        <w:rPr>
          <w:rFonts w:ascii="Calibri" w:hAnsi="Calibri" w:cs="Calibri"/>
        </w:rPr>
        <w:t>Concept of Inclusive Design in the strategy is extremely valuable—need a body or group of people leading us through that path</w:t>
      </w:r>
    </w:p>
    <w:p w14:paraId="030668D1" w14:textId="77777777" w:rsidR="007667D4" w:rsidRPr="00662BD0" w:rsidRDefault="007667D4" w:rsidP="007667D4">
      <w:pPr>
        <w:spacing w:after="0" w:line="240" w:lineRule="auto"/>
        <w:rPr>
          <w:rFonts w:ascii="Calibri" w:hAnsi="Calibri" w:cs="Calibri"/>
        </w:rPr>
      </w:pPr>
    </w:p>
    <w:p w14:paraId="707BC2AD" w14:textId="1533E5DF" w:rsidR="00B928AE" w:rsidRPr="00662BD0" w:rsidRDefault="00B928AE" w:rsidP="009E00FB">
      <w:pPr>
        <w:pStyle w:val="ListParagraph"/>
        <w:numPr>
          <w:ilvl w:val="0"/>
          <w:numId w:val="30"/>
        </w:numPr>
        <w:spacing w:after="0" w:line="240" w:lineRule="auto"/>
        <w:ind w:left="714" w:hanging="357"/>
        <w:rPr>
          <w:rFonts w:ascii="Calibri" w:hAnsi="Calibri" w:cs="Calibri"/>
        </w:rPr>
      </w:pPr>
      <w:r w:rsidRPr="00662BD0">
        <w:rPr>
          <w:rFonts w:ascii="Calibri" w:hAnsi="Calibri" w:cs="Calibri"/>
        </w:rPr>
        <w:t>Importance of building on existing legislative frameworks and initiatives:</w:t>
      </w:r>
      <w:r w:rsidR="00C31BAC" w:rsidRPr="00662BD0">
        <w:rPr>
          <w:rFonts w:ascii="Calibri" w:hAnsi="Calibri" w:cs="Calibri"/>
        </w:rPr>
        <w:t xml:space="preserve"> </w:t>
      </w:r>
    </w:p>
    <w:p w14:paraId="56E84EEC" w14:textId="4A8A6FB8" w:rsidR="00B928AE" w:rsidRPr="00662BD0" w:rsidRDefault="00B928AE" w:rsidP="00275596">
      <w:pPr>
        <w:pStyle w:val="ListParagraph"/>
        <w:numPr>
          <w:ilvl w:val="1"/>
          <w:numId w:val="41"/>
        </w:numPr>
        <w:spacing w:after="0" w:line="240" w:lineRule="auto"/>
        <w:rPr>
          <w:rFonts w:ascii="Calibri" w:hAnsi="Calibri" w:cs="Calibri"/>
        </w:rPr>
      </w:pPr>
      <w:r w:rsidRPr="00662BD0">
        <w:rPr>
          <w:rFonts w:ascii="Calibri" w:hAnsi="Calibri" w:cs="Calibri"/>
        </w:rPr>
        <w:t xml:space="preserve">Draw </w:t>
      </w:r>
      <w:r w:rsidR="00421264">
        <w:rPr>
          <w:rFonts w:ascii="Calibri" w:hAnsi="Calibri" w:cs="Calibri"/>
        </w:rPr>
        <w:t xml:space="preserve">on </w:t>
      </w:r>
      <w:r w:rsidRPr="00662BD0">
        <w:rPr>
          <w:rFonts w:ascii="Calibri" w:hAnsi="Calibri" w:cs="Calibri"/>
        </w:rPr>
        <w:t xml:space="preserve">existing legislation as a </w:t>
      </w:r>
      <w:r w:rsidRPr="00662BD0">
        <w:rPr>
          <w:rFonts w:ascii="Calibri" w:eastAsia="MS PGothic" w:hAnsi="Calibri" w:cs="Calibri"/>
        </w:rPr>
        <w:t>guiding light in terms of focusing all Canadians on the next stage</w:t>
      </w:r>
    </w:p>
    <w:p w14:paraId="2928991D" w14:textId="77777777" w:rsidR="00B928AE" w:rsidRPr="00662BD0" w:rsidRDefault="00B928AE" w:rsidP="00275596">
      <w:pPr>
        <w:pStyle w:val="ListParagraph"/>
        <w:numPr>
          <w:ilvl w:val="1"/>
          <w:numId w:val="41"/>
        </w:numPr>
        <w:spacing w:after="0" w:line="240" w:lineRule="auto"/>
        <w:rPr>
          <w:rFonts w:ascii="Calibri" w:hAnsi="Calibri" w:cs="Calibri"/>
        </w:rPr>
      </w:pPr>
      <w:r w:rsidRPr="00662BD0">
        <w:rPr>
          <w:rFonts w:ascii="Calibri" w:hAnsi="Calibri" w:cs="Calibri"/>
        </w:rPr>
        <w:t>Social enterprise has proven to be a very effective way to employ persons with mental health challenges, and more particularly, for persons living with a more severe mental illness</w:t>
      </w:r>
    </w:p>
    <w:p w14:paraId="1586BE29" w14:textId="77777777" w:rsidR="00B928AE" w:rsidRPr="00662BD0" w:rsidRDefault="00B928AE" w:rsidP="00275596">
      <w:pPr>
        <w:pStyle w:val="ListParagraph"/>
        <w:numPr>
          <w:ilvl w:val="1"/>
          <w:numId w:val="41"/>
        </w:numPr>
        <w:spacing w:after="0" w:line="240" w:lineRule="auto"/>
        <w:rPr>
          <w:rFonts w:ascii="Calibri" w:hAnsi="Calibri" w:cs="Calibri"/>
        </w:rPr>
      </w:pPr>
      <w:r w:rsidRPr="00662BD0">
        <w:rPr>
          <w:rFonts w:ascii="Calibri" w:eastAsia="MS PGothic" w:hAnsi="Calibri" w:cs="Calibri"/>
        </w:rPr>
        <w:t>Making programs [at the federal and provincial level] complementary is a longer-term objective…But provincial and federal governments can make their own programs better interact with each other.</w:t>
      </w:r>
    </w:p>
    <w:p w14:paraId="435A96F1" w14:textId="22179896" w:rsidR="00B967D2" w:rsidRPr="00662BD0" w:rsidRDefault="00B928AE" w:rsidP="00275596">
      <w:pPr>
        <w:spacing w:after="0" w:line="240" w:lineRule="auto"/>
        <w:rPr>
          <w:rFonts w:ascii="Calibri" w:hAnsi="Calibri" w:cs="Calibri"/>
          <w:b/>
          <w:color w:val="2F5496" w:themeColor="accent1" w:themeShade="BF"/>
        </w:rPr>
      </w:pPr>
      <w:r w:rsidRPr="00662BD0">
        <w:rPr>
          <w:rFonts w:ascii="Calibri" w:hAnsi="Calibri" w:cs="Calibri"/>
        </w:rPr>
        <w:t xml:space="preserve"> </w:t>
      </w:r>
    </w:p>
    <w:p w14:paraId="74CC46C9" w14:textId="77777777" w:rsidR="000C3CC8" w:rsidRPr="00662BD0" w:rsidRDefault="000C3CC8" w:rsidP="004952EA">
      <w:pPr>
        <w:spacing w:after="0" w:line="240" w:lineRule="auto"/>
        <w:rPr>
          <w:rFonts w:ascii="Calibri" w:hAnsi="Calibri" w:cs="Calibri"/>
          <w:b/>
          <w:color w:val="2F5496" w:themeColor="accent1" w:themeShade="BF"/>
        </w:rPr>
      </w:pPr>
    </w:p>
    <w:p w14:paraId="650A28FD" w14:textId="0943C791" w:rsidR="00E23117" w:rsidRDefault="00701408" w:rsidP="000E248E">
      <w:pPr>
        <w:spacing w:after="0" w:line="240" w:lineRule="auto"/>
        <w:rPr>
          <w:rFonts w:ascii="Calibri" w:hAnsi="Calibri" w:cs="Calibri"/>
          <w:b/>
          <w:color w:val="2F5496" w:themeColor="accent1" w:themeShade="BF"/>
        </w:rPr>
      </w:pPr>
      <w:r w:rsidRPr="00407598">
        <w:rPr>
          <w:rFonts w:ascii="Calibri" w:hAnsi="Calibri" w:cs="Calibri"/>
          <w:b/>
          <w:color w:val="2F5496" w:themeColor="accent1" w:themeShade="BF"/>
        </w:rPr>
        <w:t xml:space="preserve">Recommendations for </w:t>
      </w:r>
      <w:r w:rsidR="001F4984" w:rsidRPr="00407598">
        <w:rPr>
          <w:rFonts w:ascii="Calibri" w:hAnsi="Calibri" w:cs="Calibri"/>
          <w:b/>
          <w:color w:val="2F5496" w:themeColor="accent1" w:themeShade="BF"/>
        </w:rPr>
        <w:t>Definitions</w:t>
      </w:r>
    </w:p>
    <w:p w14:paraId="084BC96A" w14:textId="77777777" w:rsidR="000E248E" w:rsidRPr="00662BD0" w:rsidRDefault="000E248E" w:rsidP="000E248E">
      <w:pPr>
        <w:spacing w:after="0" w:line="240" w:lineRule="auto"/>
        <w:rPr>
          <w:rFonts w:ascii="Calibri" w:hAnsi="Calibri" w:cs="Calibri"/>
        </w:rPr>
      </w:pPr>
    </w:p>
    <w:p w14:paraId="74AED635" w14:textId="3A21FC23" w:rsidR="001F4984" w:rsidRDefault="001F4984" w:rsidP="001F4984">
      <w:pPr>
        <w:tabs>
          <w:tab w:val="left" w:pos="2595"/>
        </w:tabs>
        <w:rPr>
          <w:rFonts w:ascii="Calibri" w:hAnsi="Calibri" w:cs="Calibri"/>
        </w:rPr>
      </w:pPr>
      <w:r w:rsidRPr="00662BD0">
        <w:rPr>
          <w:rFonts w:ascii="Calibri" w:hAnsi="Calibri" w:cs="Calibri"/>
        </w:rPr>
        <w:t>Define or provide descriptions of the following terms in the strategy: disability, inclusion, inclusive design. Review if we want to keep using the terms “disability-confident” and “passport” and provide its definition if applicable. Review the use of the term “disability” in French version of the strategy. In addition, the terms “intersectionality” and “accessibility” can also be defined, since they are also key terms in the strategy.</w:t>
      </w:r>
    </w:p>
    <w:p w14:paraId="44D29126" w14:textId="77777777" w:rsidR="00872C0D" w:rsidRPr="00662BD0" w:rsidRDefault="00872C0D" w:rsidP="001F4984">
      <w:pPr>
        <w:tabs>
          <w:tab w:val="left" w:pos="2595"/>
        </w:tabs>
        <w:rPr>
          <w:rFonts w:ascii="Calibri" w:hAnsi="Calibri" w:cs="Calibri"/>
        </w:rPr>
      </w:pPr>
    </w:p>
    <w:p w14:paraId="05FBD48E" w14:textId="7030569C" w:rsidR="001941A5" w:rsidRPr="00662BD0" w:rsidRDefault="0028425F" w:rsidP="001941A5">
      <w:pPr>
        <w:jc w:val="center"/>
        <w:rPr>
          <w:rFonts w:ascii="Calibri" w:hAnsi="Calibri" w:cs="Calibri"/>
          <w:sz w:val="24"/>
          <w:szCs w:val="24"/>
        </w:rPr>
      </w:pPr>
      <w:hyperlink r:id="rId62" w:history="1">
        <w:r w:rsidR="001941A5" w:rsidRPr="00662BD0">
          <w:rPr>
            <w:rStyle w:val="Hyperlink"/>
            <w:rFonts w:ascii="Calibri" w:hAnsi="Calibri" w:cs="Calibri"/>
          </w:rPr>
          <w:t xml:space="preserve">Please </w:t>
        </w:r>
        <w:r w:rsidR="00DB4E34" w:rsidRPr="00662BD0">
          <w:rPr>
            <w:rStyle w:val="Hyperlink"/>
            <w:rFonts w:ascii="Calibri" w:hAnsi="Calibri" w:cs="Calibri"/>
          </w:rPr>
          <w:t xml:space="preserve">click here for the </w:t>
        </w:r>
        <w:r w:rsidR="00156CC0">
          <w:rPr>
            <w:rStyle w:val="Hyperlink"/>
            <w:rFonts w:ascii="Calibri" w:hAnsi="Calibri" w:cs="Calibri"/>
          </w:rPr>
          <w:t>DWC S</w:t>
        </w:r>
        <w:r w:rsidR="00DB4E34" w:rsidRPr="00662BD0">
          <w:rPr>
            <w:rStyle w:val="Hyperlink"/>
            <w:rFonts w:ascii="Calibri" w:hAnsi="Calibri" w:cs="Calibri"/>
          </w:rPr>
          <w:t>trategy</w:t>
        </w:r>
        <w:r w:rsidR="00A73C74">
          <w:rPr>
            <w:rStyle w:val="Hyperlink"/>
            <w:rFonts w:ascii="Calibri" w:hAnsi="Calibri" w:cs="Calibri"/>
          </w:rPr>
          <w:t>: Moving Forward Together</w:t>
        </w:r>
        <w:r w:rsidR="00DB4E34" w:rsidRPr="00662BD0">
          <w:rPr>
            <w:rStyle w:val="Hyperlink"/>
            <w:rFonts w:ascii="Calibri" w:hAnsi="Calibri" w:cs="Calibri"/>
          </w:rPr>
          <w:t xml:space="preserve"> and supporting background documents</w:t>
        </w:r>
      </w:hyperlink>
    </w:p>
    <w:p w14:paraId="4DE22EAD" w14:textId="29160309" w:rsidR="00FE2B3F" w:rsidRPr="00662BD0" w:rsidRDefault="001941A5" w:rsidP="00275596">
      <w:pPr>
        <w:tabs>
          <w:tab w:val="left" w:pos="2595"/>
        </w:tabs>
        <w:jc w:val="center"/>
        <w:rPr>
          <w:rFonts w:ascii="Calibri" w:hAnsi="Calibri" w:cs="Calibri"/>
          <w:b/>
          <w:i/>
          <w:iCs/>
          <w:strike/>
          <w:sz w:val="24"/>
          <w:szCs w:val="24"/>
        </w:rPr>
      </w:pPr>
      <w:r w:rsidRPr="00662BD0">
        <w:rPr>
          <w:rFonts w:ascii="Calibri" w:hAnsi="Calibri" w:cs="Calibri"/>
          <w:b/>
          <w:i/>
          <w:iCs/>
          <w:strike/>
          <w:sz w:val="24"/>
          <w:szCs w:val="24"/>
        </w:rPr>
        <w:t xml:space="preserve"> </w:t>
      </w:r>
    </w:p>
    <w:sectPr w:rsidR="00FE2B3F" w:rsidRPr="00662BD0" w:rsidSect="00A04263">
      <w:headerReference w:type="default" r:id="rId63"/>
      <w:footerReference w:type="default" r:id="rId64"/>
      <w:headerReference w:type="first" r:id="rId6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CAED1" w14:textId="77777777" w:rsidR="00FB4557" w:rsidRDefault="00FB4557" w:rsidP="00D92BD4">
      <w:pPr>
        <w:spacing w:after="0" w:line="240" w:lineRule="auto"/>
      </w:pPr>
      <w:r>
        <w:separator/>
      </w:r>
    </w:p>
  </w:endnote>
  <w:endnote w:type="continuationSeparator" w:id="0">
    <w:p w14:paraId="5204402F" w14:textId="77777777" w:rsidR="00FB4557" w:rsidRDefault="00FB4557" w:rsidP="00D9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62979"/>
      <w:docPartObj>
        <w:docPartGallery w:val="Page Numbers (Bottom of Page)"/>
        <w:docPartUnique/>
      </w:docPartObj>
    </w:sdtPr>
    <w:sdtEndPr>
      <w:rPr>
        <w:noProof/>
      </w:rPr>
    </w:sdtEndPr>
    <w:sdtContent>
      <w:p w14:paraId="621BEBAE" w14:textId="396F3906" w:rsidR="00A04263" w:rsidRDefault="00A04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C28BB" w14:textId="77777777" w:rsidR="00EC7375" w:rsidRDefault="00EC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69164" w14:textId="77777777" w:rsidR="00FB4557" w:rsidRDefault="00FB4557" w:rsidP="00D92BD4">
      <w:pPr>
        <w:spacing w:after="0" w:line="240" w:lineRule="auto"/>
      </w:pPr>
      <w:r>
        <w:separator/>
      </w:r>
    </w:p>
  </w:footnote>
  <w:footnote w:type="continuationSeparator" w:id="0">
    <w:p w14:paraId="29ACE8D6" w14:textId="77777777" w:rsidR="00FB4557" w:rsidRDefault="00FB4557" w:rsidP="00D9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B9DD" w14:textId="7FC921BE" w:rsidR="00EC7375" w:rsidRDefault="00EC7375">
    <w:pPr>
      <w:pStyle w:val="Header"/>
    </w:pPr>
    <w:r>
      <w:rPr>
        <w:noProof/>
      </w:rPr>
      <w:drawing>
        <wp:inline distT="0" distB="0" distL="0" distR="0" wp14:anchorId="62207985" wp14:editId="4A4C89B6">
          <wp:extent cx="5943600" cy="106743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7435"/>
                  </a:xfrm>
                  <a:prstGeom prst="rect">
                    <a:avLst/>
                  </a:prstGeom>
                  <a:noFill/>
                </pic:spPr>
              </pic:pic>
            </a:graphicData>
          </a:graphic>
        </wp:inline>
      </w:drawing>
    </w:r>
  </w:p>
  <w:p w14:paraId="04CD8518" w14:textId="2291DC57" w:rsidR="00EC7375" w:rsidRDefault="00EC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462A" w14:textId="2B4BF0D2" w:rsidR="00EC7375" w:rsidRDefault="00EC7375" w:rsidP="002755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138"/>
    <w:multiLevelType w:val="hybridMultilevel"/>
    <w:tmpl w:val="F4C85F6C"/>
    <w:lvl w:ilvl="0" w:tplc="CEF2D8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8A4B55"/>
    <w:multiLevelType w:val="hybridMultilevel"/>
    <w:tmpl w:val="79C64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08D61E4"/>
    <w:multiLevelType w:val="hybridMultilevel"/>
    <w:tmpl w:val="FDDA25AE"/>
    <w:lvl w:ilvl="0" w:tplc="F78C7D3C">
      <w:start w:val="2"/>
      <w:numFmt w:val="decimal"/>
      <w:lvlText w:val="%1.)"/>
      <w:lvlJc w:val="left"/>
      <w:pPr>
        <w:ind w:left="1080" w:hanging="360"/>
      </w:pPr>
      <w:rPr>
        <w:rFonts w:hint="default"/>
        <w:b w:val="0"/>
        <w:bCs/>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127576C"/>
    <w:multiLevelType w:val="hybridMultilevel"/>
    <w:tmpl w:val="2BACB5BC"/>
    <w:lvl w:ilvl="0" w:tplc="62C69AC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1A25E38"/>
    <w:multiLevelType w:val="hybridMultilevel"/>
    <w:tmpl w:val="85020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1A71D6B"/>
    <w:multiLevelType w:val="hybridMultilevel"/>
    <w:tmpl w:val="04A6C4D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3533D16"/>
    <w:multiLevelType w:val="hybridMultilevel"/>
    <w:tmpl w:val="646AC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6D5505"/>
    <w:multiLevelType w:val="hybridMultilevel"/>
    <w:tmpl w:val="B3600D8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0B062508"/>
    <w:multiLevelType w:val="hybridMultilevel"/>
    <w:tmpl w:val="BEDEE474"/>
    <w:lvl w:ilvl="0" w:tplc="10090003">
      <w:start w:val="1"/>
      <w:numFmt w:val="bullet"/>
      <w:lvlText w:val="o"/>
      <w:lvlJc w:val="left"/>
      <w:pPr>
        <w:ind w:left="2154" w:hanging="360"/>
      </w:pPr>
      <w:rPr>
        <w:rFonts w:ascii="Courier New" w:hAnsi="Courier New" w:cs="Courier New" w:hint="default"/>
      </w:rPr>
    </w:lvl>
    <w:lvl w:ilvl="1" w:tplc="10090003" w:tentative="1">
      <w:start w:val="1"/>
      <w:numFmt w:val="bullet"/>
      <w:lvlText w:val="o"/>
      <w:lvlJc w:val="left"/>
      <w:pPr>
        <w:ind w:left="2874" w:hanging="360"/>
      </w:pPr>
      <w:rPr>
        <w:rFonts w:ascii="Courier New" w:hAnsi="Courier New" w:cs="Courier New" w:hint="default"/>
      </w:rPr>
    </w:lvl>
    <w:lvl w:ilvl="2" w:tplc="10090005" w:tentative="1">
      <w:start w:val="1"/>
      <w:numFmt w:val="bullet"/>
      <w:lvlText w:val=""/>
      <w:lvlJc w:val="left"/>
      <w:pPr>
        <w:ind w:left="3594" w:hanging="360"/>
      </w:pPr>
      <w:rPr>
        <w:rFonts w:ascii="Wingdings" w:hAnsi="Wingdings" w:hint="default"/>
      </w:rPr>
    </w:lvl>
    <w:lvl w:ilvl="3" w:tplc="10090001" w:tentative="1">
      <w:start w:val="1"/>
      <w:numFmt w:val="bullet"/>
      <w:lvlText w:val=""/>
      <w:lvlJc w:val="left"/>
      <w:pPr>
        <w:ind w:left="4314" w:hanging="360"/>
      </w:pPr>
      <w:rPr>
        <w:rFonts w:ascii="Symbol" w:hAnsi="Symbol" w:hint="default"/>
      </w:rPr>
    </w:lvl>
    <w:lvl w:ilvl="4" w:tplc="10090003" w:tentative="1">
      <w:start w:val="1"/>
      <w:numFmt w:val="bullet"/>
      <w:lvlText w:val="o"/>
      <w:lvlJc w:val="left"/>
      <w:pPr>
        <w:ind w:left="5034" w:hanging="360"/>
      </w:pPr>
      <w:rPr>
        <w:rFonts w:ascii="Courier New" w:hAnsi="Courier New" w:cs="Courier New" w:hint="default"/>
      </w:rPr>
    </w:lvl>
    <w:lvl w:ilvl="5" w:tplc="10090005" w:tentative="1">
      <w:start w:val="1"/>
      <w:numFmt w:val="bullet"/>
      <w:lvlText w:val=""/>
      <w:lvlJc w:val="left"/>
      <w:pPr>
        <w:ind w:left="5754" w:hanging="360"/>
      </w:pPr>
      <w:rPr>
        <w:rFonts w:ascii="Wingdings" w:hAnsi="Wingdings" w:hint="default"/>
      </w:rPr>
    </w:lvl>
    <w:lvl w:ilvl="6" w:tplc="10090001" w:tentative="1">
      <w:start w:val="1"/>
      <w:numFmt w:val="bullet"/>
      <w:lvlText w:val=""/>
      <w:lvlJc w:val="left"/>
      <w:pPr>
        <w:ind w:left="6474" w:hanging="360"/>
      </w:pPr>
      <w:rPr>
        <w:rFonts w:ascii="Symbol" w:hAnsi="Symbol" w:hint="default"/>
      </w:rPr>
    </w:lvl>
    <w:lvl w:ilvl="7" w:tplc="10090003" w:tentative="1">
      <w:start w:val="1"/>
      <w:numFmt w:val="bullet"/>
      <w:lvlText w:val="o"/>
      <w:lvlJc w:val="left"/>
      <w:pPr>
        <w:ind w:left="7194" w:hanging="360"/>
      </w:pPr>
      <w:rPr>
        <w:rFonts w:ascii="Courier New" w:hAnsi="Courier New" w:cs="Courier New" w:hint="default"/>
      </w:rPr>
    </w:lvl>
    <w:lvl w:ilvl="8" w:tplc="10090005" w:tentative="1">
      <w:start w:val="1"/>
      <w:numFmt w:val="bullet"/>
      <w:lvlText w:val=""/>
      <w:lvlJc w:val="left"/>
      <w:pPr>
        <w:ind w:left="7914" w:hanging="360"/>
      </w:pPr>
      <w:rPr>
        <w:rFonts w:ascii="Wingdings" w:hAnsi="Wingdings" w:hint="default"/>
      </w:rPr>
    </w:lvl>
  </w:abstractNum>
  <w:abstractNum w:abstractNumId="9" w15:restartNumberingAfterBreak="0">
    <w:nsid w:val="0C9901AD"/>
    <w:multiLevelType w:val="hybridMultilevel"/>
    <w:tmpl w:val="06681E44"/>
    <w:lvl w:ilvl="0" w:tplc="F48C4FA0">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F2539C9"/>
    <w:multiLevelType w:val="hybridMultilevel"/>
    <w:tmpl w:val="555AD2E6"/>
    <w:lvl w:ilvl="0" w:tplc="849819AC">
      <w:start w:val="1"/>
      <w:numFmt w:val="decimal"/>
      <w:lvlText w:val="%1)"/>
      <w:lvlJc w:val="left"/>
      <w:pPr>
        <w:ind w:left="5655" w:hanging="360"/>
      </w:pPr>
      <w:rPr>
        <w:rFonts w:hint="default"/>
        <w:b/>
      </w:rPr>
    </w:lvl>
    <w:lvl w:ilvl="1" w:tplc="10090019" w:tentative="1">
      <w:start w:val="1"/>
      <w:numFmt w:val="lowerLetter"/>
      <w:lvlText w:val="%2."/>
      <w:lvlJc w:val="left"/>
      <w:pPr>
        <w:ind w:left="6375" w:hanging="360"/>
      </w:pPr>
    </w:lvl>
    <w:lvl w:ilvl="2" w:tplc="1009001B" w:tentative="1">
      <w:start w:val="1"/>
      <w:numFmt w:val="lowerRoman"/>
      <w:lvlText w:val="%3."/>
      <w:lvlJc w:val="right"/>
      <w:pPr>
        <w:ind w:left="7095" w:hanging="180"/>
      </w:pPr>
    </w:lvl>
    <w:lvl w:ilvl="3" w:tplc="1009000F" w:tentative="1">
      <w:start w:val="1"/>
      <w:numFmt w:val="decimal"/>
      <w:lvlText w:val="%4."/>
      <w:lvlJc w:val="left"/>
      <w:pPr>
        <w:ind w:left="7815" w:hanging="360"/>
      </w:pPr>
    </w:lvl>
    <w:lvl w:ilvl="4" w:tplc="10090019" w:tentative="1">
      <w:start w:val="1"/>
      <w:numFmt w:val="lowerLetter"/>
      <w:lvlText w:val="%5."/>
      <w:lvlJc w:val="left"/>
      <w:pPr>
        <w:ind w:left="8535" w:hanging="360"/>
      </w:pPr>
    </w:lvl>
    <w:lvl w:ilvl="5" w:tplc="1009001B" w:tentative="1">
      <w:start w:val="1"/>
      <w:numFmt w:val="lowerRoman"/>
      <w:lvlText w:val="%6."/>
      <w:lvlJc w:val="right"/>
      <w:pPr>
        <w:ind w:left="9255" w:hanging="180"/>
      </w:pPr>
    </w:lvl>
    <w:lvl w:ilvl="6" w:tplc="1009000F" w:tentative="1">
      <w:start w:val="1"/>
      <w:numFmt w:val="decimal"/>
      <w:lvlText w:val="%7."/>
      <w:lvlJc w:val="left"/>
      <w:pPr>
        <w:ind w:left="9975" w:hanging="360"/>
      </w:pPr>
    </w:lvl>
    <w:lvl w:ilvl="7" w:tplc="10090019" w:tentative="1">
      <w:start w:val="1"/>
      <w:numFmt w:val="lowerLetter"/>
      <w:lvlText w:val="%8."/>
      <w:lvlJc w:val="left"/>
      <w:pPr>
        <w:ind w:left="10695" w:hanging="360"/>
      </w:pPr>
    </w:lvl>
    <w:lvl w:ilvl="8" w:tplc="1009001B" w:tentative="1">
      <w:start w:val="1"/>
      <w:numFmt w:val="lowerRoman"/>
      <w:lvlText w:val="%9."/>
      <w:lvlJc w:val="right"/>
      <w:pPr>
        <w:ind w:left="11415" w:hanging="180"/>
      </w:pPr>
    </w:lvl>
  </w:abstractNum>
  <w:abstractNum w:abstractNumId="11" w15:restartNumberingAfterBreak="0">
    <w:nsid w:val="114F48B6"/>
    <w:multiLevelType w:val="hybridMultilevel"/>
    <w:tmpl w:val="6748AC3A"/>
    <w:lvl w:ilvl="0" w:tplc="11C2C594">
      <w:start w:val="3"/>
      <w:numFmt w:val="decimal"/>
      <w:lvlText w:val="%1)"/>
      <w:lvlJc w:val="left"/>
      <w:pPr>
        <w:ind w:left="72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0A0DD5"/>
    <w:multiLevelType w:val="hybridMultilevel"/>
    <w:tmpl w:val="3EACC776"/>
    <w:lvl w:ilvl="0" w:tplc="466E76E8">
      <w:start w:val="1"/>
      <w:numFmt w:val="bullet"/>
      <w:lvlText w:val="•"/>
      <w:lvlJc w:val="left"/>
      <w:pPr>
        <w:ind w:left="1440" w:hanging="360"/>
      </w:pPr>
      <w:rPr>
        <w:rFonts w:ascii="Calibri" w:eastAsiaTheme="minorHAnsi" w:hAnsi="Calibri" w:cs="Calibri" w:hint="default"/>
        <w:i w:val="0"/>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488618B"/>
    <w:multiLevelType w:val="hybridMultilevel"/>
    <w:tmpl w:val="31785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BA6F19"/>
    <w:multiLevelType w:val="hybridMultilevel"/>
    <w:tmpl w:val="CD48FC5C"/>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88D7DCC"/>
    <w:multiLevelType w:val="hybridMultilevel"/>
    <w:tmpl w:val="A3FC8C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5320C7"/>
    <w:multiLevelType w:val="hybridMultilevel"/>
    <w:tmpl w:val="F4C85F6C"/>
    <w:lvl w:ilvl="0" w:tplc="CEF2D8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0C443F5"/>
    <w:multiLevelType w:val="hybridMultilevel"/>
    <w:tmpl w:val="8E62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1660357"/>
    <w:multiLevelType w:val="hybridMultilevel"/>
    <w:tmpl w:val="7040E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2BB1B03"/>
    <w:multiLevelType w:val="multilevel"/>
    <w:tmpl w:val="FEE2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2A2A55"/>
    <w:multiLevelType w:val="hybridMultilevel"/>
    <w:tmpl w:val="0DDC1158"/>
    <w:lvl w:ilvl="0" w:tplc="F48C4FA0">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7150950"/>
    <w:multiLevelType w:val="hybridMultilevel"/>
    <w:tmpl w:val="CFBE2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74373A1"/>
    <w:multiLevelType w:val="hybridMultilevel"/>
    <w:tmpl w:val="7D64014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29584C1F"/>
    <w:multiLevelType w:val="hybridMultilevel"/>
    <w:tmpl w:val="EB1887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2BB33CCC"/>
    <w:multiLevelType w:val="hybridMultilevel"/>
    <w:tmpl w:val="798C51A4"/>
    <w:lvl w:ilvl="0" w:tplc="CFCAFD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FDA70B1"/>
    <w:multiLevelType w:val="hybridMultilevel"/>
    <w:tmpl w:val="45C4C2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0B4D35"/>
    <w:multiLevelType w:val="hybridMultilevel"/>
    <w:tmpl w:val="125E0120"/>
    <w:lvl w:ilvl="0" w:tplc="3FE48BF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0823274"/>
    <w:multiLevelType w:val="hybridMultilevel"/>
    <w:tmpl w:val="891C6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2202E45"/>
    <w:multiLevelType w:val="hybridMultilevel"/>
    <w:tmpl w:val="77B830C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323F6B1D"/>
    <w:multiLevelType w:val="hybridMultilevel"/>
    <w:tmpl w:val="0DDC1158"/>
    <w:lvl w:ilvl="0" w:tplc="F48C4FA0">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5A116E6"/>
    <w:multiLevelType w:val="hybridMultilevel"/>
    <w:tmpl w:val="587CF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6D4328A"/>
    <w:multiLevelType w:val="hybridMultilevel"/>
    <w:tmpl w:val="4CF8533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15:restartNumberingAfterBreak="0">
    <w:nsid w:val="37C3650A"/>
    <w:multiLevelType w:val="hybridMultilevel"/>
    <w:tmpl w:val="F56A87C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37F865E4"/>
    <w:multiLevelType w:val="hybridMultilevel"/>
    <w:tmpl w:val="365E1E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3890333E"/>
    <w:multiLevelType w:val="hybridMultilevel"/>
    <w:tmpl w:val="2312D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A3D077F"/>
    <w:multiLevelType w:val="hybridMultilevel"/>
    <w:tmpl w:val="861C47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3ACD1574"/>
    <w:multiLevelType w:val="hybridMultilevel"/>
    <w:tmpl w:val="4BF8EFB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3EC96EB0"/>
    <w:multiLevelType w:val="hybridMultilevel"/>
    <w:tmpl w:val="5344E6E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40CF13F6"/>
    <w:multiLevelType w:val="hybridMultilevel"/>
    <w:tmpl w:val="E94244E4"/>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39" w15:restartNumberingAfterBreak="0">
    <w:nsid w:val="42352AEA"/>
    <w:multiLevelType w:val="hybridMultilevel"/>
    <w:tmpl w:val="49D84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37F19BF"/>
    <w:multiLevelType w:val="hybridMultilevel"/>
    <w:tmpl w:val="DD7A203E"/>
    <w:lvl w:ilvl="0" w:tplc="901E633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7E3054"/>
    <w:multiLevelType w:val="hybridMultilevel"/>
    <w:tmpl w:val="2C1CB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8812EE5"/>
    <w:multiLevelType w:val="hybridMultilevel"/>
    <w:tmpl w:val="F29862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254641"/>
    <w:multiLevelType w:val="hybridMultilevel"/>
    <w:tmpl w:val="E0B8714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49A508CC"/>
    <w:multiLevelType w:val="hybridMultilevel"/>
    <w:tmpl w:val="A7748992"/>
    <w:lvl w:ilvl="0" w:tplc="563CA00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4C650D66"/>
    <w:multiLevelType w:val="hybridMultilevel"/>
    <w:tmpl w:val="C54A20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0150BF6"/>
    <w:multiLevelType w:val="hybridMultilevel"/>
    <w:tmpl w:val="F7447F42"/>
    <w:lvl w:ilvl="0" w:tplc="10090001">
      <w:start w:val="1"/>
      <w:numFmt w:val="bullet"/>
      <w:lvlText w:val=""/>
      <w:lvlJc w:val="left"/>
      <w:pPr>
        <w:ind w:left="5594"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47" w15:restartNumberingAfterBreak="0">
    <w:nsid w:val="50E76ED5"/>
    <w:multiLevelType w:val="multilevel"/>
    <w:tmpl w:val="3E025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822F45"/>
    <w:multiLevelType w:val="hybridMultilevel"/>
    <w:tmpl w:val="4B52013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9" w15:restartNumberingAfterBreak="0">
    <w:nsid w:val="523A53B0"/>
    <w:multiLevelType w:val="hybridMultilevel"/>
    <w:tmpl w:val="8166B2B4"/>
    <w:lvl w:ilvl="0" w:tplc="14904080">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40E6D2E"/>
    <w:multiLevelType w:val="hybridMultilevel"/>
    <w:tmpl w:val="B79ED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8A91391"/>
    <w:multiLevelType w:val="hybridMultilevel"/>
    <w:tmpl w:val="7DA2175C"/>
    <w:lvl w:ilvl="0" w:tplc="89ECA5CE">
      <w:start w:val="1"/>
      <w:numFmt w:val="upperLetter"/>
      <w:lvlText w:val="%1)"/>
      <w:lvlJc w:val="left"/>
      <w:pPr>
        <w:ind w:left="720" w:hanging="360"/>
      </w:pPr>
      <w:rPr>
        <w:rFonts w:hint="default"/>
      </w:rPr>
    </w:lvl>
    <w:lvl w:ilvl="1" w:tplc="4E00C1B8">
      <w:start w:val="1"/>
      <w:numFmt w:val="decimal"/>
      <w:lvlText w:val="%2)"/>
      <w:lvlJc w:val="left"/>
      <w:pPr>
        <w:ind w:left="1440" w:hanging="360"/>
      </w:pPr>
      <w:rPr>
        <w:rFonts w:asciiTheme="minorHAnsi" w:eastAsiaTheme="minorHAnsi" w:hAnsiTheme="minorHAnsi" w:cstheme="minorBidi"/>
      </w:rPr>
    </w:lvl>
    <w:lvl w:ilvl="2" w:tplc="10090001">
      <w:start w:val="1"/>
      <w:numFmt w:val="bullet"/>
      <w:lvlText w:val=""/>
      <w:lvlJc w:val="left"/>
      <w:pPr>
        <w:ind w:left="2340" w:hanging="36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0D51A34"/>
    <w:multiLevelType w:val="multilevel"/>
    <w:tmpl w:val="4FFCC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9405A7"/>
    <w:multiLevelType w:val="hybridMultilevel"/>
    <w:tmpl w:val="1B52A3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15:restartNumberingAfterBreak="0">
    <w:nsid w:val="62EB1C41"/>
    <w:multiLevelType w:val="multilevel"/>
    <w:tmpl w:val="5BBA5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1904FD"/>
    <w:multiLevelType w:val="hybridMultilevel"/>
    <w:tmpl w:val="4D6A6656"/>
    <w:lvl w:ilvl="0" w:tplc="2222F0C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7FB47FF"/>
    <w:multiLevelType w:val="hybridMultilevel"/>
    <w:tmpl w:val="0352D0D0"/>
    <w:lvl w:ilvl="0" w:tplc="10090011">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9BB03C6"/>
    <w:multiLevelType w:val="hybridMultilevel"/>
    <w:tmpl w:val="F2D8E4EC"/>
    <w:lvl w:ilvl="0" w:tplc="10090003">
      <w:start w:val="1"/>
      <w:numFmt w:val="bullet"/>
      <w:lvlText w:val="o"/>
      <w:lvlJc w:val="left"/>
      <w:pPr>
        <w:ind w:left="1074" w:hanging="360"/>
      </w:pPr>
      <w:rPr>
        <w:rFonts w:ascii="Courier New" w:hAnsi="Courier New" w:cs="Courier New" w:hint="default"/>
      </w:rPr>
    </w:lvl>
    <w:lvl w:ilvl="1" w:tplc="10090003">
      <w:start w:val="1"/>
      <w:numFmt w:val="bullet"/>
      <w:lvlText w:val="o"/>
      <w:lvlJc w:val="left"/>
      <w:pPr>
        <w:ind w:left="1794" w:hanging="360"/>
      </w:pPr>
      <w:rPr>
        <w:rFonts w:ascii="Courier New" w:hAnsi="Courier New" w:cs="Courier New" w:hint="default"/>
      </w:rPr>
    </w:lvl>
    <w:lvl w:ilvl="2" w:tplc="10090005">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58" w15:restartNumberingAfterBreak="0">
    <w:nsid w:val="69C87E01"/>
    <w:multiLevelType w:val="hybridMultilevel"/>
    <w:tmpl w:val="C0CA9584"/>
    <w:lvl w:ilvl="0" w:tplc="53F414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71F05DD1"/>
    <w:multiLevelType w:val="multilevel"/>
    <w:tmpl w:val="D82A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7005FD"/>
    <w:multiLevelType w:val="hybridMultilevel"/>
    <w:tmpl w:val="10365B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15:restartNumberingAfterBreak="0">
    <w:nsid w:val="72964300"/>
    <w:multiLevelType w:val="hybridMultilevel"/>
    <w:tmpl w:val="DB44801A"/>
    <w:lvl w:ilvl="0" w:tplc="07A826B2">
      <w:start w:val="1"/>
      <w:numFmt w:val="decimal"/>
      <w:lvlText w:val="%1.)"/>
      <w:lvlJc w:val="left"/>
      <w:pPr>
        <w:ind w:left="720" w:hanging="360"/>
      </w:pPr>
      <w:rPr>
        <w:rFonts w:asciiTheme="minorHAnsi" w:eastAsia="Times New Roman" w:hAnsiTheme="minorHAnsi"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45B1D76"/>
    <w:multiLevelType w:val="hybridMultilevel"/>
    <w:tmpl w:val="FDA0A5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49B297D"/>
    <w:multiLevelType w:val="hybridMultilevel"/>
    <w:tmpl w:val="2CB81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97F5070"/>
    <w:multiLevelType w:val="hybridMultilevel"/>
    <w:tmpl w:val="60646D66"/>
    <w:lvl w:ilvl="0" w:tplc="10090001">
      <w:start w:val="1"/>
      <w:numFmt w:val="bullet"/>
      <w:lvlText w:val=""/>
      <w:lvlJc w:val="left"/>
      <w:pPr>
        <w:ind w:left="825" w:hanging="360"/>
      </w:pPr>
      <w:rPr>
        <w:rFonts w:ascii="Symbol" w:hAnsi="Symbol" w:hint="default"/>
      </w:rPr>
    </w:lvl>
    <w:lvl w:ilvl="1" w:tplc="10090003">
      <w:start w:val="1"/>
      <w:numFmt w:val="bullet"/>
      <w:lvlText w:val="o"/>
      <w:lvlJc w:val="left"/>
      <w:pPr>
        <w:ind w:left="1545" w:hanging="360"/>
      </w:pPr>
      <w:rPr>
        <w:rFonts w:ascii="Courier New" w:hAnsi="Courier New" w:cs="Courier New" w:hint="default"/>
      </w:rPr>
    </w:lvl>
    <w:lvl w:ilvl="2" w:tplc="10090005">
      <w:start w:val="1"/>
      <w:numFmt w:val="bullet"/>
      <w:lvlText w:val=""/>
      <w:lvlJc w:val="left"/>
      <w:pPr>
        <w:ind w:left="2265" w:hanging="360"/>
      </w:pPr>
      <w:rPr>
        <w:rFonts w:ascii="Wingdings" w:hAnsi="Wingdings" w:hint="default"/>
      </w:rPr>
    </w:lvl>
    <w:lvl w:ilvl="3" w:tplc="10090001">
      <w:start w:val="1"/>
      <w:numFmt w:val="bullet"/>
      <w:lvlText w:val=""/>
      <w:lvlJc w:val="left"/>
      <w:pPr>
        <w:ind w:left="2985" w:hanging="360"/>
      </w:pPr>
      <w:rPr>
        <w:rFonts w:ascii="Symbol" w:hAnsi="Symbol" w:hint="default"/>
      </w:rPr>
    </w:lvl>
    <w:lvl w:ilvl="4" w:tplc="10090003">
      <w:start w:val="1"/>
      <w:numFmt w:val="bullet"/>
      <w:lvlText w:val="o"/>
      <w:lvlJc w:val="left"/>
      <w:pPr>
        <w:ind w:left="3705" w:hanging="360"/>
      </w:pPr>
      <w:rPr>
        <w:rFonts w:ascii="Courier New" w:hAnsi="Courier New" w:cs="Courier New" w:hint="default"/>
      </w:rPr>
    </w:lvl>
    <w:lvl w:ilvl="5" w:tplc="10090005">
      <w:start w:val="1"/>
      <w:numFmt w:val="bullet"/>
      <w:lvlText w:val=""/>
      <w:lvlJc w:val="left"/>
      <w:pPr>
        <w:ind w:left="4425" w:hanging="360"/>
      </w:pPr>
      <w:rPr>
        <w:rFonts w:ascii="Wingdings" w:hAnsi="Wingdings" w:hint="default"/>
      </w:rPr>
    </w:lvl>
    <w:lvl w:ilvl="6" w:tplc="10090001">
      <w:start w:val="1"/>
      <w:numFmt w:val="bullet"/>
      <w:lvlText w:val=""/>
      <w:lvlJc w:val="left"/>
      <w:pPr>
        <w:ind w:left="5145" w:hanging="360"/>
      </w:pPr>
      <w:rPr>
        <w:rFonts w:ascii="Symbol" w:hAnsi="Symbol" w:hint="default"/>
      </w:rPr>
    </w:lvl>
    <w:lvl w:ilvl="7" w:tplc="10090003">
      <w:start w:val="1"/>
      <w:numFmt w:val="bullet"/>
      <w:lvlText w:val="o"/>
      <w:lvlJc w:val="left"/>
      <w:pPr>
        <w:ind w:left="5865" w:hanging="360"/>
      </w:pPr>
      <w:rPr>
        <w:rFonts w:ascii="Courier New" w:hAnsi="Courier New" w:cs="Courier New" w:hint="default"/>
      </w:rPr>
    </w:lvl>
    <w:lvl w:ilvl="8" w:tplc="10090005">
      <w:start w:val="1"/>
      <w:numFmt w:val="bullet"/>
      <w:lvlText w:val=""/>
      <w:lvlJc w:val="left"/>
      <w:pPr>
        <w:ind w:left="6585" w:hanging="360"/>
      </w:pPr>
      <w:rPr>
        <w:rFonts w:ascii="Wingdings" w:hAnsi="Wingdings" w:hint="default"/>
      </w:rPr>
    </w:lvl>
  </w:abstractNum>
  <w:abstractNum w:abstractNumId="65" w15:restartNumberingAfterBreak="0">
    <w:nsid w:val="79BF6C2A"/>
    <w:multiLevelType w:val="hybridMultilevel"/>
    <w:tmpl w:val="90323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9DC36BA"/>
    <w:multiLevelType w:val="hybridMultilevel"/>
    <w:tmpl w:val="72D84C9A"/>
    <w:lvl w:ilvl="0" w:tplc="B01CB72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7" w15:restartNumberingAfterBreak="0">
    <w:nsid w:val="7AA3008B"/>
    <w:multiLevelType w:val="hybridMultilevel"/>
    <w:tmpl w:val="188E82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8" w15:restartNumberingAfterBreak="0">
    <w:nsid w:val="7B8C6A0B"/>
    <w:multiLevelType w:val="hybridMultilevel"/>
    <w:tmpl w:val="6A48D020"/>
    <w:lvl w:ilvl="0" w:tplc="EB1AFB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15:restartNumberingAfterBreak="0">
    <w:nsid w:val="7D2F428B"/>
    <w:multiLevelType w:val="hybridMultilevel"/>
    <w:tmpl w:val="517EA1F0"/>
    <w:lvl w:ilvl="0" w:tplc="CEF2D8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1"/>
  </w:num>
  <w:num w:numId="2">
    <w:abstractNumId w:val="26"/>
  </w:num>
  <w:num w:numId="3">
    <w:abstractNumId w:val="15"/>
  </w:num>
  <w:num w:numId="4">
    <w:abstractNumId w:val="1"/>
  </w:num>
  <w:num w:numId="5">
    <w:abstractNumId w:val="27"/>
  </w:num>
  <w:num w:numId="6">
    <w:abstractNumId w:val="63"/>
  </w:num>
  <w:num w:numId="7">
    <w:abstractNumId w:val="32"/>
  </w:num>
  <w:num w:numId="8">
    <w:abstractNumId w:val="22"/>
  </w:num>
  <w:num w:numId="9">
    <w:abstractNumId w:val="7"/>
  </w:num>
  <w:num w:numId="10">
    <w:abstractNumId w:val="57"/>
  </w:num>
  <w:num w:numId="11">
    <w:abstractNumId w:val="43"/>
  </w:num>
  <w:num w:numId="12">
    <w:abstractNumId w:val="14"/>
  </w:num>
  <w:num w:numId="13">
    <w:abstractNumId w:val="28"/>
  </w:num>
  <w:num w:numId="14">
    <w:abstractNumId w:val="36"/>
  </w:num>
  <w:num w:numId="15">
    <w:abstractNumId w:val="21"/>
  </w:num>
  <w:num w:numId="16">
    <w:abstractNumId w:val="37"/>
  </w:num>
  <w:num w:numId="17">
    <w:abstractNumId w:val="31"/>
  </w:num>
  <w:num w:numId="18">
    <w:abstractNumId w:val="48"/>
  </w:num>
  <w:num w:numId="19">
    <w:abstractNumId w:val="46"/>
  </w:num>
  <w:num w:numId="20">
    <w:abstractNumId w:val="2"/>
  </w:num>
  <w:num w:numId="21">
    <w:abstractNumId w:val="34"/>
  </w:num>
  <w:num w:numId="22">
    <w:abstractNumId w:val="58"/>
  </w:num>
  <w:num w:numId="23">
    <w:abstractNumId w:val="30"/>
  </w:num>
  <w:num w:numId="24">
    <w:abstractNumId w:val="33"/>
  </w:num>
  <w:num w:numId="25">
    <w:abstractNumId w:val="49"/>
  </w:num>
  <w:num w:numId="26">
    <w:abstractNumId w:val="66"/>
  </w:num>
  <w:num w:numId="27">
    <w:abstractNumId w:val="53"/>
  </w:num>
  <w:num w:numId="28">
    <w:abstractNumId w:val="0"/>
  </w:num>
  <w:num w:numId="29">
    <w:abstractNumId w:val="68"/>
  </w:num>
  <w:num w:numId="30">
    <w:abstractNumId w:val="67"/>
  </w:num>
  <w:num w:numId="31">
    <w:abstractNumId w:val="12"/>
  </w:num>
  <w:num w:numId="32">
    <w:abstractNumId w:val="38"/>
  </w:num>
  <w:num w:numId="33">
    <w:abstractNumId w:val="65"/>
  </w:num>
  <w:num w:numId="34">
    <w:abstractNumId w:val="62"/>
  </w:num>
  <w:num w:numId="35">
    <w:abstractNumId w:val="50"/>
  </w:num>
  <w:num w:numId="36">
    <w:abstractNumId w:val="55"/>
  </w:num>
  <w:num w:numId="37">
    <w:abstractNumId w:val="17"/>
  </w:num>
  <w:num w:numId="38">
    <w:abstractNumId w:val="60"/>
  </w:num>
  <w:num w:numId="39">
    <w:abstractNumId w:val="35"/>
  </w:num>
  <w:num w:numId="40">
    <w:abstractNumId w:val="10"/>
  </w:num>
  <w:num w:numId="41">
    <w:abstractNumId w:val="25"/>
  </w:num>
  <w:num w:numId="42">
    <w:abstractNumId w:val="23"/>
  </w:num>
  <w:num w:numId="43">
    <w:abstractNumId w:val="44"/>
  </w:num>
  <w:num w:numId="44">
    <w:abstractNumId w:val="52"/>
  </w:num>
  <w:num w:numId="45">
    <w:abstractNumId w:val="54"/>
  </w:num>
  <w:num w:numId="46">
    <w:abstractNumId w:val="19"/>
  </w:num>
  <w:num w:numId="47">
    <w:abstractNumId w:val="47"/>
  </w:num>
  <w:num w:numId="48">
    <w:abstractNumId w:val="59"/>
  </w:num>
  <w:num w:numId="49">
    <w:abstractNumId w:val="16"/>
  </w:num>
  <w:num w:numId="50">
    <w:abstractNumId w:val="69"/>
  </w:num>
  <w:num w:numId="51">
    <w:abstractNumId w:val="3"/>
  </w:num>
  <w:num w:numId="52">
    <w:abstractNumId w:val="64"/>
  </w:num>
  <w:num w:numId="53">
    <w:abstractNumId w:val="15"/>
  </w:num>
  <w:num w:numId="54">
    <w:abstractNumId w:val="41"/>
  </w:num>
  <w:num w:numId="55">
    <w:abstractNumId w:val="61"/>
  </w:num>
  <w:num w:numId="56">
    <w:abstractNumId w:val="40"/>
  </w:num>
  <w:num w:numId="57">
    <w:abstractNumId w:val="24"/>
  </w:num>
  <w:num w:numId="58">
    <w:abstractNumId w:val="29"/>
  </w:num>
  <w:num w:numId="59">
    <w:abstractNumId w:val="42"/>
  </w:num>
  <w:num w:numId="60">
    <w:abstractNumId w:val="45"/>
  </w:num>
  <w:num w:numId="61">
    <w:abstractNumId w:val="11"/>
  </w:num>
  <w:num w:numId="62">
    <w:abstractNumId w:val="6"/>
  </w:num>
  <w:num w:numId="63">
    <w:abstractNumId w:val="4"/>
  </w:num>
  <w:num w:numId="64">
    <w:abstractNumId w:val="5"/>
  </w:num>
  <w:num w:numId="65">
    <w:abstractNumId w:val="39"/>
  </w:num>
  <w:num w:numId="66">
    <w:abstractNumId w:val="18"/>
  </w:num>
  <w:num w:numId="67">
    <w:abstractNumId w:val="56"/>
  </w:num>
  <w:num w:numId="68">
    <w:abstractNumId w:val="13"/>
  </w:num>
  <w:num w:numId="69">
    <w:abstractNumId w:val="8"/>
  </w:num>
  <w:num w:numId="70">
    <w:abstractNumId w:val="9"/>
  </w:num>
  <w:num w:numId="71">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10"/>
    <w:rsid w:val="0000063B"/>
    <w:rsid w:val="00000C95"/>
    <w:rsid w:val="0000465C"/>
    <w:rsid w:val="00007631"/>
    <w:rsid w:val="00007A7C"/>
    <w:rsid w:val="00012BBE"/>
    <w:rsid w:val="00013966"/>
    <w:rsid w:val="00015442"/>
    <w:rsid w:val="000164B5"/>
    <w:rsid w:val="000164D4"/>
    <w:rsid w:val="000169B6"/>
    <w:rsid w:val="00020586"/>
    <w:rsid w:val="00021937"/>
    <w:rsid w:val="00021F2E"/>
    <w:rsid w:val="00023378"/>
    <w:rsid w:val="00023791"/>
    <w:rsid w:val="00023F14"/>
    <w:rsid w:val="00024097"/>
    <w:rsid w:val="00024A58"/>
    <w:rsid w:val="00025E1B"/>
    <w:rsid w:val="00026434"/>
    <w:rsid w:val="000276F8"/>
    <w:rsid w:val="00027BEB"/>
    <w:rsid w:val="00030BCC"/>
    <w:rsid w:val="00031077"/>
    <w:rsid w:val="00034FD4"/>
    <w:rsid w:val="0003577D"/>
    <w:rsid w:val="00037289"/>
    <w:rsid w:val="000402FF"/>
    <w:rsid w:val="000409BE"/>
    <w:rsid w:val="00050ED8"/>
    <w:rsid w:val="00050F87"/>
    <w:rsid w:val="00051C65"/>
    <w:rsid w:val="00053452"/>
    <w:rsid w:val="00054E5E"/>
    <w:rsid w:val="000601E6"/>
    <w:rsid w:val="00060A30"/>
    <w:rsid w:val="000611B5"/>
    <w:rsid w:val="00061D42"/>
    <w:rsid w:val="000631F7"/>
    <w:rsid w:val="00071000"/>
    <w:rsid w:val="0007204E"/>
    <w:rsid w:val="000725BA"/>
    <w:rsid w:val="000727F6"/>
    <w:rsid w:val="00073EE1"/>
    <w:rsid w:val="0007428F"/>
    <w:rsid w:val="000747C0"/>
    <w:rsid w:val="00075970"/>
    <w:rsid w:val="00075C61"/>
    <w:rsid w:val="00080755"/>
    <w:rsid w:val="0008097B"/>
    <w:rsid w:val="000822FC"/>
    <w:rsid w:val="00091F7F"/>
    <w:rsid w:val="00092C32"/>
    <w:rsid w:val="00093973"/>
    <w:rsid w:val="00097547"/>
    <w:rsid w:val="000977B8"/>
    <w:rsid w:val="000A0FB5"/>
    <w:rsid w:val="000A19A0"/>
    <w:rsid w:val="000A3E41"/>
    <w:rsid w:val="000A4283"/>
    <w:rsid w:val="000A7D65"/>
    <w:rsid w:val="000B2931"/>
    <w:rsid w:val="000B294E"/>
    <w:rsid w:val="000B3C99"/>
    <w:rsid w:val="000B5DDA"/>
    <w:rsid w:val="000C091F"/>
    <w:rsid w:val="000C1784"/>
    <w:rsid w:val="000C1AEA"/>
    <w:rsid w:val="000C2E3F"/>
    <w:rsid w:val="000C3819"/>
    <w:rsid w:val="000C3CC8"/>
    <w:rsid w:val="000C4B9A"/>
    <w:rsid w:val="000C53E3"/>
    <w:rsid w:val="000C716A"/>
    <w:rsid w:val="000C74AF"/>
    <w:rsid w:val="000C75DE"/>
    <w:rsid w:val="000D2AC0"/>
    <w:rsid w:val="000D2F50"/>
    <w:rsid w:val="000D3C4D"/>
    <w:rsid w:val="000D4003"/>
    <w:rsid w:val="000D4854"/>
    <w:rsid w:val="000D4C9E"/>
    <w:rsid w:val="000D7024"/>
    <w:rsid w:val="000E1A2D"/>
    <w:rsid w:val="000E1CD1"/>
    <w:rsid w:val="000E248E"/>
    <w:rsid w:val="000E43E4"/>
    <w:rsid w:val="000E517F"/>
    <w:rsid w:val="000E5796"/>
    <w:rsid w:val="000F036B"/>
    <w:rsid w:val="000F126D"/>
    <w:rsid w:val="000F3274"/>
    <w:rsid w:val="000F368D"/>
    <w:rsid w:val="000F3AF5"/>
    <w:rsid w:val="000F3D4E"/>
    <w:rsid w:val="000F4B74"/>
    <w:rsid w:val="000F52A6"/>
    <w:rsid w:val="000F68A4"/>
    <w:rsid w:val="001018DA"/>
    <w:rsid w:val="00101C18"/>
    <w:rsid w:val="001026E3"/>
    <w:rsid w:val="001035F4"/>
    <w:rsid w:val="00103FD4"/>
    <w:rsid w:val="00104A35"/>
    <w:rsid w:val="001146A0"/>
    <w:rsid w:val="00114D46"/>
    <w:rsid w:val="0011578C"/>
    <w:rsid w:val="00116603"/>
    <w:rsid w:val="001179F8"/>
    <w:rsid w:val="00122AED"/>
    <w:rsid w:val="00122D2A"/>
    <w:rsid w:val="001252B5"/>
    <w:rsid w:val="00131CD8"/>
    <w:rsid w:val="00132B48"/>
    <w:rsid w:val="00135480"/>
    <w:rsid w:val="00135D1C"/>
    <w:rsid w:val="00136295"/>
    <w:rsid w:val="001371DD"/>
    <w:rsid w:val="00141B19"/>
    <w:rsid w:val="0014228A"/>
    <w:rsid w:val="00142580"/>
    <w:rsid w:val="00144F25"/>
    <w:rsid w:val="00145C0C"/>
    <w:rsid w:val="00146FAC"/>
    <w:rsid w:val="00150DAB"/>
    <w:rsid w:val="00151709"/>
    <w:rsid w:val="00153562"/>
    <w:rsid w:val="00155720"/>
    <w:rsid w:val="0015673B"/>
    <w:rsid w:val="00156CC0"/>
    <w:rsid w:val="00157A3B"/>
    <w:rsid w:val="001614A4"/>
    <w:rsid w:val="001615A7"/>
    <w:rsid w:val="0016179F"/>
    <w:rsid w:val="00163EB2"/>
    <w:rsid w:val="00164096"/>
    <w:rsid w:val="001675CE"/>
    <w:rsid w:val="001677D1"/>
    <w:rsid w:val="00167CC0"/>
    <w:rsid w:val="001746EF"/>
    <w:rsid w:val="001748D6"/>
    <w:rsid w:val="0017544A"/>
    <w:rsid w:val="00177B0B"/>
    <w:rsid w:val="00181FC9"/>
    <w:rsid w:val="00182091"/>
    <w:rsid w:val="001825FF"/>
    <w:rsid w:val="00182ED0"/>
    <w:rsid w:val="00183763"/>
    <w:rsid w:val="00183B1C"/>
    <w:rsid w:val="001857FD"/>
    <w:rsid w:val="0018776D"/>
    <w:rsid w:val="00187E3E"/>
    <w:rsid w:val="0019002F"/>
    <w:rsid w:val="00190870"/>
    <w:rsid w:val="001941A5"/>
    <w:rsid w:val="0019440B"/>
    <w:rsid w:val="001944B2"/>
    <w:rsid w:val="001944CB"/>
    <w:rsid w:val="00195EF0"/>
    <w:rsid w:val="001972B6"/>
    <w:rsid w:val="00197BD1"/>
    <w:rsid w:val="00197E61"/>
    <w:rsid w:val="001A096F"/>
    <w:rsid w:val="001A16CD"/>
    <w:rsid w:val="001A1836"/>
    <w:rsid w:val="001A1AC8"/>
    <w:rsid w:val="001A3860"/>
    <w:rsid w:val="001A4698"/>
    <w:rsid w:val="001A50D1"/>
    <w:rsid w:val="001A6149"/>
    <w:rsid w:val="001B02F6"/>
    <w:rsid w:val="001B40CB"/>
    <w:rsid w:val="001B45DC"/>
    <w:rsid w:val="001B4F5B"/>
    <w:rsid w:val="001B6806"/>
    <w:rsid w:val="001B738B"/>
    <w:rsid w:val="001B7893"/>
    <w:rsid w:val="001B7B43"/>
    <w:rsid w:val="001B7D87"/>
    <w:rsid w:val="001C0000"/>
    <w:rsid w:val="001C1176"/>
    <w:rsid w:val="001C1AC6"/>
    <w:rsid w:val="001C28F7"/>
    <w:rsid w:val="001C3279"/>
    <w:rsid w:val="001C4132"/>
    <w:rsid w:val="001C5E0E"/>
    <w:rsid w:val="001C6391"/>
    <w:rsid w:val="001D2FEA"/>
    <w:rsid w:val="001D5447"/>
    <w:rsid w:val="001D61A6"/>
    <w:rsid w:val="001E02F6"/>
    <w:rsid w:val="001E21B7"/>
    <w:rsid w:val="001E2714"/>
    <w:rsid w:val="001E3396"/>
    <w:rsid w:val="001E3610"/>
    <w:rsid w:val="001E3AFF"/>
    <w:rsid w:val="001E405B"/>
    <w:rsid w:val="001E5D68"/>
    <w:rsid w:val="001F0A9A"/>
    <w:rsid w:val="001F15BF"/>
    <w:rsid w:val="001F41F8"/>
    <w:rsid w:val="001F4831"/>
    <w:rsid w:val="001F4984"/>
    <w:rsid w:val="001F6725"/>
    <w:rsid w:val="00200F5D"/>
    <w:rsid w:val="00203688"/>
    <w:rsid w:val="00206A66"/>
    <w:rsid w:val="0020719A"/>
    <w:rsid w:val="002107AE"/>
    <w:rsid w:val="00212F2C"/>
    <w:rsid w:val="00213CEB"/>
    <w:rsid w:val="00213ECA"/>
    <w:rsid w:val="0021604B"/>
    <w:rsid w:val="0021723D"/>
    <w:rsid w:val="0021763F"/>
    <w:rsid w:val="002178E4"/>
    <w:rsid w:val="00217C91"/>
    <w:rsid w:val="00222D20"/>
    <w:rsid w:val="0022310A"/>
    <w:rsid w:val="002239D1"/>
    <w:rsid w:val="00224327"/>
    <w:rsid w:val="00224ABC"/>
    <w:rsid w:val="00226C9E"/>
    <w:rsid w:val="002313FA"/>
    <w:rsid w:val="002314C3"/>
    <w:rsid w:val="00233C2F"/>
    <w:rsid w:val="00233FE6"/>
    <w:rsid w:val="002349A6"/>
    <w:rsid w:val="00235ED8"/>
    <w:rsid w:val="00235F32"/>
    <w:rsid w:val="0024239C"/>
    <w:rsid w:val="002443E7"/>
    <w:rsid w:val="00246A0D"/>
    <w:rsid w:val="00246E24"/>
    <w:rsid w:val="00252795"/>
    <w:rsid w:val="0025283E"/>
    <w:rsid w:val="0025307D"/>
    <w:rsid w:val="00253E1C"/>
    <w:rsid w:val="00253E7B"/>
    <w:rsid w:val="002540F5"/>
    <w:rsid w:val="00254CBD"/>
    <w:rsid w:val="00255F88"/>
    <w:rsid w:val="002574AE"/>
    <w:rsid w:val="0025756D"/>
    <w:rsid w:val="002579D6"/>
    <w:rsid w:val="00260FD3"/>
    <w:rsid w:val="00261240"/>
    <w:rsid w:val="0026421A"/>
    <w:rsid w:val="00264957"/>
    <w:rsid w:val="002658CD"/>
    <w:rsid w:val="00265B41"/>
    <w:rsid w:val="002670B4"/>
    <w:rsid w:val="002670C3"/>
    <w:rsid w:val="002704AE"/>
    <w:rsid w:val="0027140F"/>
    <w:rsid w:val="002725DF"/>
    <w:rsid w:val="002729DB"/>
    <w:rsid w:val="00272D66"/>
    <w:rsid w:val="00273094"/>
    <w:rsid w:val="00273353"/>
    <w:rsid w:val="00273554"/>
    <w:rsid w:val="00273CC4"/>
    <w:rsid w:val="00275596"/>
    <w:rsid w:val="0027665A"/>
    <w:rsid w:val="0027668D"/>
    <w:rsid w:val="0027670D"/>
    <w:rsid w:val="00280DEA"/>
    <w:rsid w:val="002816BB"/>
    <w:rsid w:val="00283069"/>
    <w:rsid w:val="0028398E"/>
    <w:rsid w:val="00283E94"/>
    <w:rsid w:val="0028425F"/>
    <w:rsid w:val="00285787"/>
    <w:rsid w:val="00286829"/>
    <w:rsid w:val="00286EFC"/>
    <w:rsid w:val="0029203C"/>
    <w:rsid w:val="002921DD"/>
    <w:rsid w:val="002923EC"/>
    <w:rsid w:val="00292A55"/>
    <w:rsid w:val="002930CA"/>
    <w:rsid w:val="00293306"/>
    <w:rsid w:val="00293665"/>
    <w:rsid w:val="00293706"/>
    <w:rsid w:val="002940E0"/>
    <w:rsid w:val="00295A74"/>
    <w:rsid w:val="00296AEE"/>
    <w:rsid w:val="002A0748"/>
    <w:rsid w:val="002A0FD7"/>
    <w:rsid w:val="002A11D2"/>
    <w:rsid w:val="002A45FE"/>
    <w:rsid w:val="002A77C4"/>
    <w:rsid w:val="002B08E6"/>
    <w:rsid w:val="002B111F"/>
    <w:rsid w:val="002B1CCD"/>
    <w:rsid w:val="002B2DEB"/>
    <w:rsid w:val="002B3FE1"/>
    <w:rsid w:val="002B4F48"/>
    <w:rsid w:val="002B56BA"/>
    <w:rsid w:val="002B7E42"/>
    <w:rsid w:val="002C0378"/>
    <w:rsid w:val="002C1F5E"/>
    <w:rsid w:val="002C3264"/>
    <w:rsid w:val="002C4CBA"/>
    <w:rsid w:val="002C5510"/>
    <w:rsid w:val="002C599F"/>
    <w:rsid w:val="002C5F50"/>
    <w:rsid w:val="002C66BB"/>
    <w:rsid w:val="002C76FC"/>
    <w:rsid w:val="002C7B8E"/>
    <w:rsid w:val="002C7B9F"/>
    <w:rsid w:val="002C7C1F"/>
    <w:rsid w:val="002D1381"/>
    <w:rsid w:val="002D2C75"/>
    <w:rsid w:val="002D35DB"/>
    <w:rsid w:val="002D3AA1"/>
    <w:rsid w:val="002D4657"/>
    <w:rsid w:val="002D4EFC"/>
    <w:rsid w:val="002D5D55"/>
    <w:rsid w:val="002D6B6D"/>
    <w:rsid w:val="002D79D8"/>
    <w:rsid w:val="002D7EFC"/>
    <w:rsid w:val="002E1177"/>
    <w:rsid w:val="002E19AD"/>
    <w:rsid w:val="002E261B"/>
    <w:rsid w:val="002E3906"/>
    <w:rsid w:val="002E4500"/>
    <w:rsid w:val="002E7624"/>
    <w:rsid w:val="002F01E9"/>
    <w:rsid w:val="002F17C2"/>
    <w:rsid w:val="002F23EF"/>
    <w:rsid w:val="002F24FB"/>
    <w:rsid w:val="002F4B3F"/>
    <w:rsid w:val="002F69C4"/>
    <w:rsid w:val="002F7315"/>
    <w:rsid w:val="002F79F8"/>
    <w:rsid w:val="003019F9"/>
    <w:rsid w:val="00302FCA"/>
    <w:rsid w:val="00305173"/>
    <w:rsid w:val="00306E75"/>
    <w:rsid w:val="00306ED5"/>
    <w:rsid w:val="00307AC9"/>
    <w:rsid w:val="0031218E"/>
    <w:rsid w:val="00315377"/>
    <w:rsid w:val="0031672C"/>
    <w:rsid w:val="00316C52"/>
    <w:rsid w:val="00323ED3"/>
    <w:rsid w:val="003260EB"/>
    <w:rsid w:val="0033187C"/>
    <w:rsid w:val="00333C33"/>
    <w:rsid w:val="0033450A"/>
    <w:rsid w:val="00334845"/>
    <w:rsid w:val="0034175A"/>
    <w:rsid w:val="00342CDC"/>
    <w:rsid w:val="00343017"/>
    <w:rsid w:val="00343D2A"/>
    <w:rsid w:val="00344962"/>
    <w:rsid w:val="00344D45"/>
    <w:rsid w:val="00347023"/>
    <w:rsid w:val="00347CBC"/>
    <w:rsid w:val="00347FA0"/>
    <w:rsid w:val="00351064"/>
    <w:rsid w:val="00351E59"/>
    <w:rsid w:val="00353496"/>
    <w:rsid w:val="0035376A"/>
    <w:rsid w:val="003537A6"/>
    <w:rsid w:val="003575E1"/>
    <w:rsid w:val="00362BF5"/>
    <w:rsid w:val="00362D21"/>
    <w:rsid w:val="00363B00"/>
    <w:rsid w:val="00363B40"/>
    <w:rsid w:val="00364B83"/>
    <w:rsid w:val="0036596C"/>
    <w:rsid w:val="00366482"/>
    <w:rsid w:val="00367316"/>
    <w:rsid w:val="003701CF"/>
    <w:rsid w:val="00370566"/>
    <w:rsid w:val="00372D3A"/>
    <w:rsid w:val="00373905"/>
    <w:rsid w:val="00377EA9"/>
    <w:rsid w:val="00381578"/>
    <w:rsid w:val="00381899"/>
    <w:rsid w:val="00382883"/>
    <w:rsid w:val="00384AD6"/>
    <w:rsid w:val="003859E4"/>
    <w:rsid w:val="00385F95"/>
    <w:rsid w:val="00386238"/>
    <w:rsid w:val="00390764"/>
    <w:rsid w:val="00392319"/>
    <w:rsid w:val="003925E1"/>
    <w:rsid w:val="003933CE"/>
    <w:rsid w:val="00394D52"/>
    <w:rsid w:val="00397049"/>
    <w:rsid w:val="003971D6"/>
    <w:rsid w:val="003973B1"/>
    <w:rsid w:val="003A0281"/>
    <w:rsid w:val="003A2F97"/>
    <w:rsid w:val="003A4764"/>
    <w:rsid w:val="003A654B"/>
    <w:rsid w:val="003B03C1"/>
    <w:rsid w:val="003B0459"/>
    <w:rsid w:val="003B0620"/>
    <w:rsid w:val="003B1461"/>
    <w:rsid w:val="003B22C9"/>
    <w:rsid w:val="003B26C9"/>
    <w:rsid w:val="003B2AAC"/>
    <w:rsid w:val="003B4674"/>
    <w:rsid w:val="003B4A28"/>
    <w:rsid w:val="003B6EB6"/>
    <w:rsid w:val="003C0185"/>
    <w:rsid w:val="003C2D68"/>
    <w:rsid w:val="003C2E66"/>
    <w:rsid w:val="003C3182"/>
    <w:rsid w:val="003C422B"/>
    <w:rsid w:val="003C4A0F"/>
    <w:rsid w:val="003C66A1"/>
    <w:rsid w:val="003D21E7"/>
    <w:rsid w:val="003D4B1D"/>
    <w:rsid w:val="003D5083"/>
    <w:rsid w:val="003D6156"/>
    <w:rsid w:val="003D6392"/>
    <w:rsid w:val="003D662F"/>
    <w:rsid w:val="003D6ED0"/>
    <w:rsid w:val="003D74C8"/>
    <w:rsid w:val="003E0556"/>
    <w:rsid w:val="003E0CA2"/>
    <w:rsid w:val="003E0DCE"/>
    <w:rsid w:val="003E169E"/>
    <w:rsid w:val="003E29B1"/>
    <w:rsid w:val="003E2A0F"/>
    <w:rsid w:val="003F2C7B"/>
    <w:rsid w:val="003F52B8"/>
    <w:rsid w:val="003F5FA3"/>
    <w:rsid w:val="003F78A3"/>
    <w:rsid w:val="003F7BA8"/>
    <w:rsid w:val="004009BD"/>
    <w:rsid w:val="004016B0"/>
    <w:rsid w:val="0040188B"/>
    <w:rsid w:val="004026C5"/>
    <w:rsid w:val="00403432"/>
    <w:rsid w:val="00404762"/>
    <w:rsid w:val="00406DEC"/>
    <w:rsid w:val="00407598"/>
    <w:rsid w:val="00407DF5"/>
    <w:rsid w:val="004119C7"/>
    <w:rsid w:val="00413237"/>
    <w:rsid w:val="0041384E"/>
    <w:rsid w:val="0041450D"/>
    <w:rsid w:val="00415056"/>
    <w:rsid w:val="00415F28"/>
    <w:rsid w:val="004169DB"/>
    <w:rsid w:val="00421264"/>
    <w:rsid w:val="0042243E"/>
    <w:rsid w:val="00423242"/>
    <w:rsid w:val="00423528"/>
    <w:rsid w:val="00426505"/>
    <w:rsid w:val="0042669E"/>
    <w:rsid w:val="00426F4C"/>
    <w:rsid w:val="004275CD"/>
    <w:rsid w:val="00427B39"/>
    <w:rsid w:val="00427DEC"/>
    <w:rsid w:val="00430222"/>
    <w:rsid w:val="00430A1D"/>
    <w:rsid w:val="00431BD2"/>
    <w:rsid w:val="00431D50"/>
    <w:rsid w:val="004331DE"/>
    <w:rsid w:val="00434067"/>
    <w:rsid w:val="00440807"/>
    <w:rsid w:val="00441C24"/>
    <w:rsid w:val="00442FA5"/>
    <w:rsid w:val="00443E43"/>
    <w:rsid w:val="0044457D"/>
    <w:rsid w:val="00445FA7"/>
    <w:rsid w:val="00447BD0"/>
    <w:rsid w:val="004503CB"/>
    <w:rsid w:val="00453584"/>
    <w:rsid w:val="004544F1"/>
    <w:rsid w:val="0045533A"/>
    <w:rsid w:val="0045642E"/>
    <w:rsid w:val="004614C5"/>
    <w:rsid w:val="00461CE7"/>
    <w:rsid w:val="0046263D"/>
    <w:rsid w:val="00464076"/>
    <w:rsid w:val="0046409C"/>
    <w:rsid w:val="004645D0"/>
    <w:rsid w:val="0046552A"/>
    <w:rsid w:val="00466432"/>
    <w:rsid w:val="004665DE"/>
    <w:rsid w:val="00466A67"/>
    <w:rsid w:val="004673F3"/>
    <w:rsid w:val="00470527"/>
    <w:rsid w:val="00470B69"/>
    <w:rsid w:val="00470E73"/>
    <w:rsid w:val="00472966"/>
    <w:rsid w:val="0047304E"/>
    <w:rsid w:val="00476EA3"/>
    <w:rsid w:val="004771CA"/>
    <w:rsid w:val="0047764E"/>
    <w:rsid w:val="00481948"/>
    <w:rsid w:val="00484F55"/>
    <w:rsid w:val="00486AE7"/>
    <w:rsid w:val="00486C92"/>
    <w:rsid w:val="00487D86"/>
    <w:rsid w:val="00487EE2"/>
    <w:rsid w:val="00490237"/>
    <w:rsid w:val="00492660"/>
    <w:rsid w:val="00493FBA"/>
    <w:rsid w:val="004952EA"/>
    <w:rsid w:val="00495559"/>
    <w:rsid w:val="00495A45"/>
    <w:rsid w:val="004979AF"/>
    <w:rsid w:val="004A10EE"/>
    <w:rsid w:val="004A16FF"/>
    <w:rsid w:val="004A1E39"/>
    <w:rsid w:val="004A3D67"/>
    <w:rsid w:val="004A3F6D"/>
    <w:rsid w:val="004A4B3A"/>
    <w:rsid w:val="004A5B2A"/>
    <w:rsid w:val="004A6134"/>
    <w:rsid w:val="004A7018"/>
    <w:rsid w:val="004A7B07"/>
    <w:rsid w:val="004B07C8"/>
    <w:rsid w:val="004B1626"/>
    <w:rsid w:val="004B33E9"/>
    <w:rsid w:val="004B4D73"/>
    <w:rsid w:val="004B579F"/>
    <w:rsid w:val="004B6B02"/>
    <w:rsid w:val="004B6F21"/>
    <w:rsid w:val="004B6FD0"/>
    <w:rsid w:val="004B6FE2"/>
    <w:rsid w:val="004B73D1"/>
    <w:rsid w:val="004B7424"/>
    <w:rsid w:val="004C26ED"/>
    <w:rsid w:val="004C2705"/>
    <w:rsid w:val="004C2A80"/>
    <w:rsid w:val="004C336D"/>
    <w:rsid w:val="004C3958"/>
    <w:rsid w:val="004C4F2D"/>
    <w:rsid w:val="004C6A19"/>
    <w:rsid w:val="004C7032"/>
    <w:rsid w:val="004C709D"/>
    <w:rsid w:val="004D0420"/>
    <w:rsid w:val="004D1954"/>
    <w:rsid w:val="004D4797"/>
    <w:rsid w:val="004D4B7C"/>
    <w:rsid w:val="004E038F"/>
    <w:rsid w:val="004E11FC"/>
    <w:rsid w:val="004E1CDC"/>
    <w:rsid w:val="004E3914"/>
    <w:rsid w:val="004E55E7"/>
    <w:rsid w:val="004E5CB7"/>
    <w:rsid w:val="004E5E32"/>
    <w:rsid w:val="004E6C51"/>
    <w:rsid w:val="004F2123"/>
    <w:rsid w:val="004F2681"/>
    <w:rsid w:val="004F72F8"/>
    <w:rsid w:val="004F76FC"/>
    <w:rsid w:val="00501C2C"/>
    <w:rsid w:val="00502C54"/>
    <w:rsid w:val="005035DB"/>
    <w:rsid w:val="00505529"/>
    <w:rsid w:val="005058BF"/>
    <w:rsid w:val="00511187"/>
    <w:rsid w:val="00511F8C"/>
    <w:rsid w:val="00512812"/>
    <w:rsid w:val="00512C88"/>
    <w:rsid w:val="005139A2"/>
    <w:rsid w:val="00517523"/>
    <w:rsid w:val="00517B8D"/>
    <w:rsid w:val="00520FA6"/>
    <w:rsid w:val="005233D1"/>
    <w:rsid w:val="00523C37"/>
    <w:rsid w:val="005254E8"/>
    <w:rsid w:val="005261E6"/>
    <w:rsid w:val="0052689D"/>
    <w:rsid w:val="0053167F"/>
    <w:rsid w:val="00532A7C"/>
    <w:rsid w:val="005358E0"/>
    <w:rsid w:val="00536B22"/>
    <w:rsid w:val="00536F3D"/>
    <w:rsid w:val="00542453"/>
    <w:rsid w:val="0054441D"/>
    <w:rsid w:val="0054727D"/>
    <w:rsid w:val="00547345"/>
    <w:rsid w:val="00553AAF"/>
    <w:rsid w:val="00554AAA"/>
    <w:rsid w:val="005553EB"/>
    <w:rsid w:val="005560FA"/>
    <w:rsid w:val="0055614E"/>
    <w:rsid w:val="00561AD8"/>
    <w:rsid w:val="0056369C"/>
    <w:rsid w:val="00564144"/>
    <w:rsid w:val="005658C0"/>
    <w:rsid w:val="00566C60"/>
    <w:rsid w:val="005673A0"/>
    <w:rsid w:val="00570200"/>
    <w:rsid w:val="00570AB9"/>
    <w:rsid w:val="005710CC"/>
    <w:rsid w:val="00571159"/>
    <w:rsid w:val="0057273E"/>
    <w:rsid w:val="0057735D"/>
    <w:rsid w:val="005773D2"/>
    <w:rsid w:val="00580165"/>
    <w:rsid w:val="00581E5A"/>
    <w:rsid w:val="00585016"/>
    <w:rsid w:val="005850B7"/>
    <w:rsid w:val="005906DC"/>
    <w:rsid w:val="00590F11"/>
    <w:rsid w:val="00591929"/>
    <w:rsid w:val="00592082"/>
    <w:rsid w:val="00592D96"/>
    <w:rsid w:val="0059396C"/>
    <w:rsid w:val="005942EA"/>
    <w:rsid w:val="00594A7D"/>
    <w:rsid w:val="00594EFE"/>
    <w:rsid w:val="005951FD"/>
    <w:rsid w:val="00595318"/>
    <w:rsid w:val="00595366"/>
    <w:rsid w:val="005967EC"/>
    <w:rsid w:val="00596F9A"/>
    <w:rsid w:val="005972F2"/>
    <w:rsid w:val="0059741F"/>
    <w:rsid w:val="005978E9"/>
    <w:rsid w:val="005A0820"/>
    <w:rsid w:val="005A0B73"/>
    <w:rsid w:val="005A1B48"/>
    <w:rsid w:val="005A251E"/>
    <w:rsid w:val="005A378D"/>
    <w:rsid w:val="005A4A1A"/>
    <w:rsid w:val="005A5D8C"/>
    <w:rsid w:val="005A6276"/>
    <w:rsid w:val="005A6E39"/>
    <w:rsid w:val="005A6E76"/>
    <w:rsid w:val="005A7FF6"/>
    <w:rsid w:val="005B07F1"/>
    <w:rsid w:val="005B0C52"/>
    <w:rsid w:val="005B0E46"/>
    <w:rsid w:val="005B2CB5"/>
    <w:rsid w:val="005B4052"/>
    <w:rsid w:val="005C3586"/>
    <w:rsid w:val="005C4621"/>
    <w:rsid w:val="005C4C07"/>
    <w:rsid w:val="005C5CFA"/>
    <w:rsid w:val="005C6ACF"/>
    <w:rsid w:val="005C7EDE"/>
    <w:rsid w:val="005D154C"/>
    <w:rsid w:val="005D1912"/>
    <w:rsid w:val="005D5650"/>
    <w:rsid w:val="005D70E2"/>
    <w:rsid w:val="005E06BA"/>
    <w:rsid w:val="005E0851"/>
    <w:rsid w:val="005E0C2C"/>
    <w:rsid w:val="005E5D22"/>
    <w:rsid w:val="005F00C2"/>
    <w:rsid w:val="005F1F14"/>
    <w:rsid w:val="005F4FBA"/>
    <w:rsid w:val="005F5887"/>
    <w:rsid w:val="005F71F8"/>
    <w:rsid w:val="005F7733"/>
    <w:rsid w:val="0060022C"/>
    <w:rsid w:val="0060089C"/>
    <w:rsid w:val="006034A3"/>
    <w:rsid w:val="00603C4D"/>
    <w:rsid w:val="0060503F"/>
    <w:rsid w:val="00605596"/>
    <w:rsid w:val="0060640C"/>
    <w:rsid w:val="00607C32"/>
    <w:rsid w:val="00610C44"/>
    <w:rsid w:val="006112FC"/>
    <w:rsid w:val="00613DB4"/>
    <w:rsid w:val="006214E7"/>
    <w:rsid w:val="00621A2B"/>
    <w:rsid w:val="006223C7"/>
    <w:rsid w:val="00622757"/>
    <w:rsid w:val="006249EB"/>
    <w:rsid w:val="00624C41"/>
    <w:rsid w:val="00626DD9"/>
    <w:rsid w:val="006275D5"/>
    <w:rsid w:val="00630640"/>
    <w:rsid w:val="00630659"/>
    <w:rsid w:val="00632E03"/>
    <w:rsid w:val="00634785"/>
    <w:rsid w:val="00635971"/>
    <w:rsid w:val="00636118"/>
    <w:rsid w:val="00637940"/>
    <w:rsid w:val="00641FC3"/>
    <w:rsid w:val="00643BD5"/>
    <w:rsid w:val="0064462D"/>
    <w:rsid w:val="00644FDB"/>
    <w:rsid w:val="006453DB"/>
    <w:rsid w:val="006464E6"/>
    <w:rsid w:val="00646B4A"/>
    <w:rsid w:val="00650746"/>
    <w:rsid w:val="006516BC"/>
    <w:rsid w:val="006529B5"/>
    <w:rsid w:val="006543B8"/>
    <w:rsid w:val="00656577"/>
    <w:rsid w:val="006569B6"/>
    <w:rsid w:val="006621AE"/>
    <w:rsid w:val="00662BD0"/>
    <w:rsid w:val="0066341E"/>
    <w:rsid w:val="00664616"/>
    <w:rsid w:val="00666016"/>
    <w:rsid w:val="0066672C"/>
    <w:rsid w:val="00666C3D"/>
    <w:rsid w:val="00670975"/>
    <w:rsid w:val="00671692"/>
    <w:rsid w:val="00672093"/>
    <w:rsid w:val="006768F5"/>
    <w:rsid w:val="00677331"/>
    <w:rsid w:val="006777CC"/>
    <w:rsid w:val="00677FDF"/>
    <w:rsid w:val="00680158"/>
    <w:rsid w:val="00682AF9"/>
    <w:rsid w:val="0068679C"/>
    <w:rsid w:val="00687068"/>
    <w:rsid w:val="0069757B"/>
    <w:rsid w:val="00697617"/>
    <w:rsid w:val="006A17AF"/>
    <w:rsid w:val="006A29EF"/>
    <w:rsid w:val="006A42B4"/>
    <w:rsid w:val="006A44B5"/>
    <w:rsid w:val="006A4DD0"/>
    <w:rsid w:val="006A6A00"/>
    <w:rsid w:val="006A761C"/>
    <w:rsid w:val="006B02E6"/>
    <w:rsid w:val="006B401F"/>
    <w:rsid w:val="006B4817"/>
    <w:rsid w:val="006B4B1B"/>
    <w:rsid w:val="006B51DA"/>
    <w:rsid w:val="006B5918"/>
    <w:rsid w:val="006B69B7"/>
    <w:rsid w:val="006B7F93"/>
    <w:rsid w:val="006C1E50"/>
    <w:rsid w:val="006C4349"/>
    <w:rsid w:val="006C703E"/>
    <w:rsid w:val="006C7DC7"/>
    <w:rsid w:val="006D1C61"/>
    <w:rsid w:val="006D1E93"/>
    <w:rsid w:val="006D2739"/>
    <w:rsid w:val="006D2A83"/>
    <w:rsid w:val="006D4E2E"/>
    <w:rsid w:val="006D557F"/>
    <w:rsid w:val="006D55D6"/>
    <w:rsid w:val="006D7C2F"/>
    <w:rsid w:val="006E078D"/>
    <w:rsid w:val="006E1527"/>
    <w:rsid w:val="006E20E3"/>
    <w:rsid w:val="006E409F"/>
    <w:rsid w:val="006E427E"/>
    <w:rsid w:val="006E5A50"/>
    <w:rsid w:val="006E7E0A"/>
    <w:rsid w:val="006E7EC9"/>
    <w:rsid w:val="006F0004"/>
    <w:rsid w:val="006F0F7C"/>
    <w:rsid w:val="006F3F48"/>
    <w:rsid w:val="006F4A0C"/>
    <w:rsid w:val="006F5D7A"/>
    <w:rsid w:val="006F6400"/>
    <w:rsid w:val="006F6D52"/>
    <w:rsid w:val="006F71B5"/>
    <w:rsid w:val="007013B6"/>
    <w:rsid w:val="00701408"/>
    <w:rsid w:val="00704B10"/>
    <w:rsid w:val="007051A0"/>
    <w:rsid w:val="00705A07"/>
    <w:rsid w:val="00706E32"/>
    <w:rsid w:val="00707F01"/>
    <w:rsid w:val="00710066"/>
    <w:rsid w:val="00711BB0"/>
    <w:rsid w:val="00713887"/>
    <w:rsid w:val="00713A4F"/>
    <w:rsid w:val="007175AD"/>
    <w:rsid w:val="00717663"/>
    <w:rsid w:val="0071796A"/>
    <w:rsid w:val="00720D40"/>
    <w:rsid w:val="007216CD"/>
    <w:rsid w:val="00726396"/>
    <w:rsid w:val="00726D05"/>
    <w:rsid w:val="00727A64"/>
    <w:rsid w:val="007304F7"/>
    <w:rsid w:val="0073072C"/>
    <w:rsid w:val="007309DC"/>
    <w:rsid w:val="007316B5"/>
    <w:rsid w:val="00734718"/>
    <w:rsid w:val="00734A46"/>
    <w:rsid w:val="00736BD5"/>
    <w:rsid w:val="00740D78"/>
    <w:rsid w:val="00741004"/>
    <w:rsid w:val="0074104A"/>
    <w:rsid w:val="007413B0"/>
    <w:rsid w:val="007417DF"/>
    <w:rsid w:val="0074292E"/>
    <w:rsid w:val="00743AE5"/>
    <w:rsid w:val="007454C6"/>
    <w:rsid w:val="00745923"/>
    <w:rsid w:val="0074608A"/>
    <w:rsid w:val="00751522"/>
    <w:rsid w:val="00751630"/>
    <w:rsid w:val="0075175B"/>
    <w:rsid w:val="00751FF1"/>
    <w:rsid w:val="00752004"/>
    <w:rsid w:val="00752CD5"/>
    <w:rsid w:val="00753700"/>
    <w:rsid w:val="0075375E"/>
    <w:rsid w:val="0075442B"/>
    <w:rsid w:val="00754E73"/>
    <w:rsid w:val="007551FF"/>
    <w:rsid w:val="00756578"/>
    <w:rsid w:val="00756AB4"/>
    <w:rsid w:val="00756E0E"/>
    <w:rsid w:val="00761DB9"/>
    <w:rsid w:val="00761E57"/>
    <w:rsid w:val="007625AC"/>
    <w:rsid w:val="00762A82"/>
    <w:rsid w:val="00762D36"/>
    <w:rsid w:val="0076405D"/>
    <w:rsid w:val="007642BF"/>
    <w:rsid w:val="0076472D"/>
    <w:rsid w:val="007667D4"/>
    <w:rsid w:val="00767024"/>
    <w:rsid w:val="00770BC0"/>
    <w:rsid w:val="00770F87"/>
    <w:rsid w:val="00771A92"/>
    <w:rsid w:val="00771E79"/>
    <w:rsid w:val="007737AB"/>
    <w:rsid w:val="00775083"/>
    <w:rsid w:val="0077594C"/>
    <w:rsid w:val="007778A5"/>
    <w:rsid w:val="00781682"/>
    <w:rsid w:val="007822CA"/>
    <w:rsid w:val="00785051"/>
    <w:rsid w:val="007941AC"/>
    <w:rsid w:val="0079437D"/>
    <w:rsid w:val="007961CC"/>
    <w:rsid w:val="00797EF0"/>
    <w:rsid w:val="007A1811"/>
    <w:rsid w:val="007A2284"/>
    <w:rsid w:val="007A283B"/>
    <w:rsid w:val="007A3F9F"/>
    <w:rsid w:val="007A599E"/>
    <w:rsid w:val="007A5F56"/>
    <w:rsid w:val="007A6AE6"/>
    <w:rsid w:val="007A7F18"/>
    <w:rsid w:val="007A7F25"/>
    <w:rsid w:val="007B1106"/>
    <w:rsid w:val="007B12F8"/>
    <w:rsid w:val="007B2A22"/>
    <w:rsid w:val="007B318D"/>
    <w:rsid w:val="007B4120"/>
    <w:rsid w:val="007B51D0"/>
    <w:rsid w:val="007B5BDE"/>
    <w:rsid w:val="007B65A5"/>
    <w:rsid w:val="007C02BD"/>
    <w:rsid w:val="007C048E"/>
    <w:rsid w:val="007C6001"/>
    <w:rsid w:val="007C661A"/>
    <w:rsid w:val="007C6EC0"/>
    <w:rsid w:val="007C7660"/>
    <w:rsid w:val="007D10B4"/>
    <w:rsid w:val="007D2224"/>
    <w:rsid w:val="007D5495"/>
    <w:rsid w:val="007D68E0"/>
    <w:rsid w:val="007E2F0C"/>
    <w:rsid w:val="007E3662"/>
    <w:rsid w:val="007E3FD8"/>
    <w:rsid w:val="007E5B32"/>
    <w:rsid w:val="007E7B9B"/>
    <w:rsid w:val="007E7E80"/>
    <w:rsid w:val="007F04A9"/>
    <w:rsid w:val="007F1736"/>
    <w:rsid w:val="007F1DF4"/>
    <w:rsid w:val="007F2064"/>
    <w:rsid w:val="007F2608"/>
    <w:rsid w:val="007F2804"/>
    <w:rsid w:val="007F29C6"/>
    <w:rsid w:val="007F2B24"/>
    <w:rsid w:val="007F6D5F"/>
    <w:rsid w:val="007F74D8"/>
    <w:rsid w:val="007F7916"/>
    <w:rsid w:val="008002B5"/>
    <w:rsid w:val="0080119A"/>
    <w:rsid w:val="00801533"/>
    <w:rsid w:val="00801E26"/>
    <w:rsid w:val="0080325C"/>
    <w:rsid w:val="00804951"/>
    <w:rsid w:val="00805C75"/>
    <w:rsid w:val="008065C8"/>
    <w:rsid w:val="008069CB"/>
    <w:rsid w:val="00810155"/>
    <w:rsid w:val="008105A7"/>
    <w:rsid w:val="008120A9"/>
    <w:rsid w:val="008120FD"/>
    <w:rsid w:val="0081227A"/>
    <w:rsid w:val="00812EC6"/>
    <w:rsid w:val="00817106"/>
    <w:rsid w:val="00817192"/>
    <w:rsid w:val="008222E6"/>
    <w:rsid w:val="00823015"/>
    <w:rsid w:val="008230C5"/>
    <w:rsid w:val="008236FE"/>
    <w:rsid w:val="008238DA"/>
    <w:rsid w:val="00824BE1"/>
    <w:rsid w:val="00824C10"/>
    <w:rsid w:val="00825702"/>
    <w:rsid w:val="00826D23"/>
    <w:rsid w:val="00827CE3"/>
    <w:rsid w:val="008312CA"/>
    <w:rsid w:val="00832001"/>
    <w:rsid w:val="00834323"/>
    <w:rsid w:val="008430BE"/>
    <w:rsid w:val="00844D66"/>
    <w:rsid w:val="00844ED4"/>
    <w:rsid w:val="00845C47"/>
    <w:rsid w:val="00847C29"/>
    <w:rsid w:val="008521FD"/>
    <w:rsid w:val="008522BE"/>
    <w:rsid w:val="0085298E"/>
    <w:rsid w:val="00853788"/>
    <w:rsid w:val="00853D99"/>
    <w:rsid w:val="00854BC5"/>
    <w:rsid w:val="008564A9"/>
    <w:rsid w:val="00856DAF"/>
    <w:rsid w:val="00857AAF"/>
    <w:rsid w:val="00861285"/>
    <w:rsid w:val="00862C71"/>
    <w:rsid w:val="00863C9B"/>
    <w:rsid w:val="00864603"/>
    <w:rsid w:val="00866882"/>
    <w:rsid w:val="00872C0D"/>
    <w:rsid w:val="00875625"/>
    <w:rsid w:val="0087654B"/>
    <w:rsid w:val="00876B85"/>
    <w:rsid w:val="00877802"/>
    <w:rsid w:val="00882D53"/>
    <w:rsid w:val="00882DD0"/>
    <w:rsid w:val="008830D7"/>
    <w:rsid w:val="00885DEA"/>
    <w:rsid w:val="00893165"/>
    <w:rsid w:val="0089518D"/>
    <w:rsid w:val="008A3D2A"/>
    <w:rsid w:val="008A7905"/>
    <w:rsid w:val="008A7CB3"/>
    <w:rsid w:val="008B13F7"/>
    <w:rsid w:val="008B2939"/>
    <w:rsid w:val="008B5445"/>
    <w:rsid w:val="008B653C"/>
    <w:rsid w:val="008C0BDA"/>
    <w:rsid w:val="008C2343"/>
    <w:rsid w:val="008C302B"/>
    <w:rsid w:val="008C6831"/>
    <w:rsid w:val="008C6DD8"/>
    <w:rsid w:val="008C7042"/>
    <w:rsid w:val="008C7839"/>
    <w:rsid w:val="008C7A09"/>
    <w:rsid w:val="008D3692"/>
    <w:rsid w:val="008D3836"/>
    <w:rsid w:val="008D5C63"/>
    <w:rsid w:val="008D5E3B"/>
    <w:rsid w:val="008D6F82"/>
    <w:rsid w:val="008E0B60"/>
    <w:rsid w:val="008E0BD0"/>
    <w:rsid w:val="008E21AA"/>
    <w:rsid w:val="008E4EDB"/>
    <w:rsid w:val="008F0E32"/>
    <w:rsid w:val="008F0F24"/>
    <w:rsid w:val="008F43D7"/>
    <w:rsid w:val="008F67F4"/>
    <w:rsid w:val="008F6E7E"/>
    <w:rsid w:val="00901695"/>
    <w:rsid w:val="00903C77"/>
    <w:rsid w:val="00905786"/>
    <w:rsid w:val="00906189"/>
    <w:rsid w:val="00907BA6"/>
    <w:rsid w:val="00907C67"/>
    <w:rsid w:val="0091540D"/>
    <w:rsid w:val="009157D6"/>
    <w:rsid w:val="00915B88"/>
    <w:rsid w:val="009167F4"/>
    <w:rsid w:val="00917330"/>
    <w:rsid w:val="009177F1"/>
    <w:rsid w:val="009206DE"/>
    <w:rsid w:val="00922789"/>
    <w:rsid w:val="009244C1"/>
    <w:rsid w:val="00924547"/>
    <w:rsid w:val="00927DEB"/>
    <w:rsid w:val="00927F9A"/>
    <w:rsid w:val="0093062E"/>
    <w:rsid w:val="0093074E"/>
    <w:rsid w:val="00933145"/>
    <w:rsid w:val="009342D2"/>
    <w:rsid w:val="00935D75"/>
    <w:rsid w:val="00940C8F"/>
    <w:rsid w:val="00942D87"/>
    <w:rsid w:val="009430E9"/>
    <w:rsid w:val="00943F16"/>
    <w:rsid w:val="009472F8"/>
    <w:rsid w:val="00947CF3"/>
    <w:rsid w:val="00947DBE"/>
    <w:rsid w:val="00947FF0"/>
    <w:rsid w:val="009508AE"/>
    <w:rsid w:val="0095093D"/>
    <w:rsid w:val="00952BC1"/>
    <w:rsid w:val="009542D1"/>
    <w:rsid w:val="009569DF"/>
    <w:rsid w:val="009574DB"/>
    <w:rsid w:val="00960111"/>
    <w:rsid w:val="00960607"/>
    <w:rsid w:val="00964184"/>
    <w:rsid w:val="00964485"/>
    <w:rsid w:val="009645E7"/>
    <w:rsid w:val="0096466F"/>
    <w:rsid w:val="00965421"/>
    <w:rsid w:val="00971220"/>
    <w:rsid w:val="009712E8"/>
    <w:rsid w:val="00971B37"/>
    <w:rsid w:val="00972AD7"/>
    <w:rsid w:val="009735B6"/>
    <w:rsid w:val="00974D82"/>
    <w:rsid w:val="009751DC"/>
    <w:rsid w:val="0097558F"/>
    <w:rsid w:val="009762F4"/>
    <w:rsid w:val="0097661F"/>
    <w:rsid w:val="00977CF6"/>
    <w:rsid w:val="00984B50"/>
    <w:rsid w:val="00985F69"/>
    <w:rsid w:val="00986038"/>
    <w:rsid w:val="00986B08"/>
    <w:rsid w:val="00990936"/>
    <w:rsid w:val="00991B2A"/>
    <w:rsid w:val="009931CB"/>
    <w:rsid w:val="009949D9"/>
    <w:rsid w:val="00997D79"/>
    <w:rsid w:val="009A3308"/>
    <w:rsid w:val="009A4851"/>
    <w:rsid w:val="009B2745"/>
    <w:rsid w:val="009B36C3"/>
    <w:rsid w:val="009B401C"/>
    <w:rsid w:val="009B4B80"/>
    <w:rsid w:val="009B59F0"/>
    <w:rsid w:val="009B6A50"/>
    <w:rsid w:val="009C13C0"/>
    <w:rsid w:val="009C3363"/>
    <w:rsid w:val="009C3AC8"/>
    <w:rsid w:val="009C3C8E"/>
    <w:rsid w:val="009C4E6C"/>
    <w:rsid w:val="009C54E7"/>
    <w:rsid w:val="009C65D0"/>
    <w:rsid w:val="009C6F2A"/>
    <w:rsid w:val="009C79B4"/>
    <w:rsid w:val="009C7DCE"/>
    <w:rsid w:val="009D056A"/>
    <w:rsid w:val="009D2FC3"/>
    <w:rsid w:val="009D33D4"/>
    <w:rsid w:val="009D4AB5"/>
    <w:rsid w:val="009D5373"/>
    <w:rsid w:val="009D539E"/>
    <w:rsid w:val="009D5C35"/>
    <w:rsid w:val="009D7B9B"/>
    <w:rsid w:val="009E00FB"/>
    <w:rsid w:val="009E0147"/>
    <w:rsid w:val="009E11B3"/>
    <w:rsid w:val="009E243E"/>
    <w:rsid w:val="009E497F"/>
    <w:rsid w:val="009E505C"/>
    <w:rsid w:val="009F01CD"/>
    <w:rsid w:val="009F084A"/>
    <w:rsid w:val="009F1ADF"/>
    <w:rsid w:val="009F4BB5"/>
    <w:rsid w:val="009F52D1"/>
    <w:rsid w:val="009F5759"/>
    <w:rsid w:val="009F5C02"/>
    <w:rsid w:val="009F612F"/>
    <w:rsid w:val="009F65C3"/>
    <w:rsid w:val="00A010AA"/>
    <w:rsid w:val="00A01484"/>
    <w:rsid w:val="00A01B53"/>
    <w:rsid w:val="00A029C3"/>
    <w:rsid w:val="00A0327B"/>
    <w:rsid w:val="00A04263"/>
    <w:rsid w:val="00A05314"/>
    <w:rsid w:val="00A10B9D"/>
    <w:rsid w:val="00A11C25"/>
    <w:rsid w:val="00A123F2"/>
    <w:rsid w:val="00A13035"/>
    <w:rsid w:val="00A1346A"/>
    <w:rsid w:val="00A1569A"/>
    <w:rsid w:val="00A16A6F"/>
    <w:rsid w:val="00A21BE5"/>
    <w:rsid w:val="00A24F63"/>
    <w:rsid w:val="00A2583D"/>
    <w:rsid w:val="00A2593C"/>
    <w:rsid w:val="00A34AE5"/>
    <w:rsid w:val="00A364C4"/>
    <w:rsid w:val="00A36AC0"/>
    <w:rsid w:val="00A3709C"/>
    <w:rsid w:val="00A414E4"/>
    <w:rsid w:val="00A4207C"/>
    <w:rsid w:val="00A42932"/>
    <w:rsid w:val="00A46058"/>
    <w:rsid w:val="00A4781C"/>
    <w:rsid w:val="00A47D13"/>
    <w:rsid w:val="00A50823"/>
    <w:rsid w:val="00A5205E"/>
    <w:rsid w:val="00A53479"/>
    <w:rsid w:val="00A5481D"/>
    <w:rsid w:val="00A5614B"/>
    <w:rsid w:val="00A56707"/>
    <w:rsid w:val="00A60FB6"/>
    <w:rsid w:val="00A61A50"/>
    <w:rsid w:val="00A709C7"/>
    <w:rsid w:val="00A7136B"/>
    <w:rsid w:val="00A716E3"/>
    <w:rsid w:val="00A73383"/>
    <w:rsid w:val="00A73C74"/>
    <w:rsid w:val="00A75DCA"/>
    <w:rsid w:val="00A75E1E"/>
    <w:rsid w:val="00A815C5"/>
    <w:rsid w:val="00A84657"/>
    <w:rsid w:val="00A84D68"/>
    <w:rsid w:val="00A8679F"/>
    <w:rsid w:val="00A87919"/>
    <w:rsid w:val="00A906F9"/>
    <w:rsid w:val="00A90892"/>
    <w:rsid w:val="00A90CC9"/>
    <w:rsid w:val="00A92B34"/>
    <w:rsid w:val="00A9408D"/>
    <w:rsid w:val="00A95523"/>
    <w:rsid w:val="00A9584E"/>
    <w:rsid w:val="00A95C68"/>
    <w:rsid w:val="00AA18DB"/>
    <w:rsid w:val="00AA1E75"/>
    <w:rsid w:val="00AA271E"/>
    <w:rsid w:val="00AA272A"/>
    <w:rsid w:val="00AA2DC0"/>
    <w:rsid w:val="00AA41EF"/>
    <w:rsid w:val="00AA4800"/>
    <w:rsid w:val="00AA5D8A"/>
    <w:rsid w:val="00AA61BF"/>
    <w:rsid w:val="00AB1C14"/>
    <w:rsid w:val="00AB3102"/>
    <w:rsid w:val="00AB3E5B"/>
    <w:rsid w:val="00AB4CD7"/>
    <w:rsid w:val="00AB5924"/>
    <w:rsid w:val="00AB5FED"/>
    <w:rsid w:val="00AC0780"/>
    <w:rsid w:val="00AC10D6"/>
    <w:rsid w:val="00AC1864"/>
    <w:rsid w:val="00AC1B99"/>
    <w:rsid w:val="00AC2E09"/>
    <w:rsid w:val="00AC3EF4"/>
    <w:rsid w:val="00AC48BC"/>
    <w:rsid w:val="00AC4D95"/>
    <w:rsid w:val="00AC6708"/>
    <w:rsid w:val="00AC6828"/>
    <w:rsid w:val="00AC7554"/>
    <w:rsid w:val="00AD0878"/>
    <w:rsid w:val="00AD161D"/>
    <w:rsid w:val="00AD2B57"/>
    <w:rsid w:val="00AD497D"/>
    <w:rsid w:val="00AD4C08"/>
    <w:rsid w:val="00AD653F"/>
    <w:rsid w:val="00AD6B2F"/>
    <w:rsid w:val="00AD7329"/>
    <w:rsid w:val="00AE6C9E"/>
    <w:rsid w:val="00AE7272"/>
    <w:rsid w:val="00AE747D"/>
    <w:rsid w:val="00AF52CC"/>
    <w:rsid w:val="00AF6168"/>
    <w:rsid w:val="00AF6955"/>
    <w:rsid w:val="00B007E2"/>
    <w:rsid w:val="00B0090A"/>
    <w:rsid w:val="00B02AD0"/>
    <w:rsid w:val="00B03B29"/>
    <w:rsid w:val="00B06C00"/>
    <w:rsid w:val="00B06C43"/>
    <w:rsid w:val="00B07019"/>
    <w:rsid w:val="00B123CF"/>
    <w:rsid w:val="00B12A4C"/>
    <w:rsid w:val="00B13EA7"/>
    <w:rsid w:val="00B1432D"/>
    <w:rsid w:val="00B14E80"/>
    <w:rsid w:val="00B15167"/>
    <w:rsid w:val="00B15ABF"/>
    <w:rsid w:val="00B166D0"/>
    <w:rsid w:val="00B17704"/>
    <w:rsid w:val="00B22A96"/>
    <w:rsid w:val="00B25DE3"/>
    <w:rsid w:val="00B26C68"/>
    <w:rsid w:val="00B279F9"/>
    <w:rsid w:val="00B305D1"/>
    <w:rsid w:val="00B31551"/>
    <w:rsid w:val="00B3206E"/>
    <w:rsid w:val="00B33273"/>
    <w:rsid w:val="00B33E11"/>
    <w:rsid w:val="00B34BB9"/>
    <w:rsid w:val="00B35DD1"/>
    <w:rsid w:val="00B35F27"/>
    <w:rsid w:val="00B37384"/>
    <w:rsid w:val="00B374D5"/>
    <w:rsid w:val="00B40958"/>
    <w:rsid w:val="00B409A6"/>
    <w:rsid w:val="00B41FEA"/>
    <w:rsid w:val="00B4404B"/>
    <w:rsid w:val="00B445C4"/>
    <w:rsid w:val="00B4568A"/>
    <w:rsid w:val="00B4660E"/>
    <w:rsid w:val="00B47B19"/>
    <w:rsid w:val="00B503A9"/>
    <w:rsid w:val="00B50C85"/>
    <w:rsid w:val="00B50F0C"/>
    <w:rsid w:val="00B52A32"/>
    <w:rsid w:val="00B53759"/>
    <w:rsid w:val="00B5450F"/>
    <w:rsid w:val="00B54A16"/>
    <w:rsid w:val="00B56FE6"/>
    <w:rsid w:val="00B574DF"/>
    <w:rsid w:val="00B6047C"/>
    <w:rsid w:val="00B62D14"/>
    <w:rsid w:val="00B63054"/>
    <w:rsid w:val="00B63244"/>
    <w:rsid w:val="00B64F6D"/>
    <w:rsid w:val="00B65660"/>
    <w:rsid w:val="00B65A5E"/>
    <w:rsid w:val="00B719BE"/>
    <w:rsid w:val="00B74A4A"/>
    <w:rsid w:val="00B75BE4"/>
    <w:rsid w:val="00B80292"/>
    <w:rsid w:val="00B83CDB"/>
    <w:rsid w:val="00B85FEC"/>
    <w:rsid w:val="00B86F54"/>
    <w:rsid w:val="00B91069"/>
    <w:rsid w:val="00B92721"/>
    <w:rsid w:val="00B928AE"/>
    <w:rsid w:val="00B92CE7"/>
    <w:rsid w:val="00B932A6"/>
    <w:rsid w:val="00B9394C"/>
    <w:rsid w:val="00B93E59"/>
    <w:rsid w:val="00B967D2"/>
    <w:rsid w:val="00B971D9"/>
    <w:rsid w:val="00B97595"/>
    <w:rsid w:val="00BA06DE"/>
    <w:rsid w:val="00BA08EB"/>
    <w:rsid w:val="00BA1355"/>
    <w:rsid w:val="00BA1789"/>
    <w:rsid w:val="00BA23E3"/>
    <w:rsid w:val="00BA37CC"/>
    <w:rsid w:val="00BA4D2D"/>
    <w:rsid w:val="00BA5804"/>
    <w:rsid w:val="00BA61B5"/>
    <w:rsid w:val="00BA713B"/>
    <w:rsid w:val="00BA78B1"/>
    <w:rsid w:val="00BB00B5"/>
    <w:rsid w:val="00BB24C0"/>
    <w:rsid w:val="00BB6214"/>
    <w:rsid w:val="00BB7E86"/>
    <w:rsid w:val="00BC0948"/>
    <w:rsid w:val="00BC1D01"/>
    <w:rsid w:val="00BC2536"/>
    <w:rsid w:val="00BC28D9"/>
    <w:rsid w:val="00BC2F84"/>
    <w:rsid w:val="00BC5C1E"/>
    <w:rsid w:val="00BC6616"/>
    <w:rsid w:val="00BC714C"/>
    <w:rsid w:val="00BC758A"/>
    <w:rsid w:val="00BD01BD"/>
    <w:rsid w:val="00BD1113"/>
    <w:rsid w:val="00BD174D"/>
    <w:rsid w:val="00BD44DE"/>
    <w:rsid w:val="00BD4821"/>
    <w:rsid w:val="00BD5018"/>
    <w:rsid w:val="00BD55D0"/>
    <w:rsid w:val="00BD5D17"/>
    <w:rsid w:val="00BE2529"/>
    <w:rsid w:val="00BE2C0F"/>
    <w:rsid w:val="00BE4268"/>
    <w:rsid w:val="00BE444F"/>
    <w:rsid w:val="00BE714B"/>
    <w:rsid w:val="00BE7A93"/>
    <w:rsid w:val="00BF19E9"/>
    <w:rsid w:val="00BF29E5"/>
    <w:rsid w:val="00BF2F47"/>
    <w:rsid w:val="00BF3268"/>
    <w:rsid w:val="00BF3C3B"/>
    <w:rsid w:val="00BF61F5"/>
    <w:rsid w:val="00C00865"/>
    <w:rsid w:val="00C01BD7"/>
    <w:rsid w:val="00C020C0"/>
    <w:rsid w:val="00C02E02"/>
    <w:rsid w:val="00C041B9"/>
    <w:rsid w:val="00C05E28"/>
    <w:rsid w:val="00C06682"/>
    <w:rsid w:val="00C06847"/>
    <w:rsid w:val="00C10CDF"/>
    <w:rsid w:val="00C1101D"/>
    <w:rsid w:val="00C11780"/>
    <w:rsid w:val="00C123BA"/>
    <w:rsid w:val="00C128B9"/>
    <w:rsid w:val="00C131C5"/>
    <w:rsid w:val="00C15D93"/>
    <w:rsid w:val="00C16BD8"/>
    <w:rsid w:val="00C20673"/>
    <w:rsid w:val="00C23F30"/>
    <w:rsid w:val="00C23FFB"/>
    <w:rsid w:val="00C244FA"/>
    <w:rsid w:val="00C24FDD"/>
    <w:rsid w:val="00C25177"/>
    <w:rsid w:val="00C258C1"/>
    <w:rsid w:val="00C25D48"/>
    <w:rsid w:val="00C25FC8"/>
    <w:rsid w:val="00C25FF2"/>
    <w:rsid w:val="00C26452"/>
    <w:rsid w:val="00C26EE7"/>
    <w:rsid w:val="00C3088E"/>
    <w:rsid w:val="00C30D3D"/>
    <w:rsid w:val="00C314B4"/>
    <w:rsid w:val="00C31BAC"/>
    <w:rsid w:val="00C322E2"/>
    <w:rsid w:val="00C330C4"/>
    <w:rsid w:val="00C348E5"/>
    <w:rsid w:val="00C34A09"/>
    <w:rsid w:val="00C35AD2"/>
    <w:rsid w:val="00C36089"/>
    <w:rsid w:val="00C36A14"/>
    <w:rsid w:val="00C432E4"/>
    <w:rsid w:val="00C45ECA"/>
    <w:rsid w:val="00C45ED7"/>
    <w:rsid w:val="00C47E78"/>
    <w:rsid w:val="00C50228"/>
    <w:rsid w:val="00C50461"/>
    <w:rsid w:val="00C51B3A"/>
    <w:rsid w:val="00C53CC4"/>
    <w:rsid w:val="00C551D0"/>
    <w:rsid w:val="00C5599A"/>
    <w:rsid w:val="00C564B5"/>
    <w:rsid w:val="00C57915"/>
    <w:rsid w:val="00C5792F"/>
    <w:rsid w:val="00C57A2A"/>
    <w:rsid w:val="00C57DB0"/>
    <w:rsid w:val="00C57E6C"/>
    <w:rsid w:val="00C635BC"/>
    <w:rsid w:val="00C64EE4"/>
    <w:rsid w:val="00C6758B"/>
    <w:rsid w:val="00C704E3"/>
    <w:rsid w:val="00C72026"/>
    <w:rsid w:val="00C7220B"/>
    <w:rsid w:val="00C74455"/>
    <w:rsid w:val="00C75769"/>
    <w:rsid w:val="00C7721B"/>
    <w:rsid w:val="00C77E2D"/>
    <w:rsid w:val="00C816B5"/>
    <w:rsid w:val="00C82D74"/>
    <w:rsid w:val="00C8321A"/>
    <w:rsid w:val="00C85F08"/>
    <w:rsid w:val="00C877C2"/>
    <w:rsid w:val="00C910AE"/>
    <w:rsid w:val="00C91DBD"/>
    <w:rsid w:val="00C92B87"/>
    <w:rsid w:val="00C92CEA"/>
    <w:rsid w:val="00C93367"/>
    <w:rsid w:val="00C933C2"/>
    <w:rsid w:val="00C9632A"/>
    <w:rsid w:val="00C96C32"/>
    <w:rsid w:val="00CA009B"/>
    <w:rsid w:val="00CA0733"/>
    <w:rsid w:val="00CA125C"/>
    <w:rsid w:val="00CA1346"/>
    <w:rsid w:val="00CA28F5"/>
    <w:rsid w:val="00CA4145"/>
    <w:rsid w:val="00CA4CF1"/>
    <w:rsid w:val="00CA4E61"/>
    <w:rsid w:val="00CA56D0"/>
    <w:rsid w:val="00CA59A2"/>
    <w:rsid w:val="00CA6F05"/>
    <w:rsid w:val="00CB2C12"/>
    <w:rsid w:val="00CB4259"/>
    <w:rsid w:val="00CB65F6"/>
    <w:rsid w:val="00CB7399"/>
    <w:rsid w:val="00CC6606"/>
    <w:rsid w:val="00CC6E5A"/>
    <w:rsid w:val="00CC7992"/>
    <w:rsid w:val="00CD0DB1"/>
    <w:rsid w:val="00CD0FD5"/>
    <w:rsid w:val="00CD2C29"/>
    <w:rsid w:val="00CD2C66"/>
    <w:rsid w:val="00CD3874"/>
    <w:rsid w:val="00CD4CC2"/>
    <w:rsid w:val="00CD58BB"/>
    <w:rsid w:val="00CD71BC"/>
    <w:rsid w:val="00CE1BA8"/>
    <w:rsid w:val="00CE3B8C"/>
    <w:rsid w:val="00CE4163"/>
    <w:rsid w:val="00CE55D6"/>
    <w:rsid w:val="00CE5F19"/>
    <w:rsid w:val="00CE62DC"/>
    <w:rsid w:val="00CE6450"/>
    <w:rsid w:val="00CE64CD"/>
    <w:rsid w:val="00CF1FC7"/>
    <w:rsid w:val="00CF66F9"/>
    <w:rsid w:val="00CF6949"/>
    <w:rsid w:val="00CF6E1A"/>
    <w:rsid w:val="00D007B1"/>
    <w:rsid w:val="00D00F2A"/>
    <w:rsid w:val="00D0199B"/>
    <w:rsid w:val="00D01AD6"/>
    <w:rsid w:val="00D01ECA"/>
    <w:rsid w:val="00D0218C"/>
    <w:rsid w:val="00D02A6E"/>
    <w:rsid w:val="00D0330B"/>
    <w:rsid w:val="00D03535"/>
    <w:rsid w:val="00D04CE8"/>
    <w:rsid w:val="00D056A1"/>
    <w:rsid w:val="00D073D4"/>
    <w:rsid w:val="00D07E85"/>
    <w:rsid w:val="00D10A9C"/>
    <w:rsid w:val="00D1106D"/>
    <w:rsid w:val="00D11933"/>
    <w:rsid w:val="00D123ED"/>
    <w:rsid w:val="00D12876"/>
    <w:rsid w:val="00D14A68"/>
    <w:rsid w:val="00D15389"/>
    <w:rsid w:val="00D15923"/>
    <w:rsid w:val="00D167F2"/>
    <w:rsid w:val="00D179BD"/>
    <w:rsid w:val="00D17F15"/>
    <w:rsid w:val="00D2139E"/>
    <w:rsid w:val="00D21EBA"/>
    <w:rsid w:val="00D22E43"/>
    <w:rsid w:val="00D234B2"/>
    <w:rsid w:val="00D23AD4"/>
    <w:rsid w:val="00D2427B"/>
    <w:rsid w:val="00D301EB"/>
    <w:rsid w:val="00D3064D"/>
    <w:rsid w:val="00D3134F"/>
    <w:rsid w:val="00D3293B"/>
    <w:rsid w:val="00D35062"/>
    <w:rsid w:val="00D4125F"/>
    <w:rsid w:val="00D41C8D"/>
    <w:rsid w:val="00D42BE0"/>
    <w:rsid w:val="00D44313"/>
    <w:rsid w:val="00D4573B"/>
    <w:rsid w:val="00D503BF"/>
    <w:rsid w:val="00D50B3E"/>
    <w:rsid w:val="00D51211"/>
    <w:rsid w:val="00D51B75"/>
    <w:rsid w:val="00D5268E"/>
    <w:rsid w:val="00D53C15"/>
    <w:rsid w:val="00D53E6C"/>
    <w:rsid w:val="00D55C33"/>
    <w:rsid w:val="00D57BFA"/>
    <w:rsid w:val="00D6029B"/>
    <w:rsid w:val="00D6138B"/>
    <w:rsid w:val="00D64EF8"/>
    <w:rsid w:val="00D65ECC"/>
    <w:rsid w:val="00D66891"/>
    <w:rsid w:val="00D668BC"/>
    <w:rsid w:val="00D713CD"/>
    <w:rsid w:val="00D72216"/>
    <w:rsid w:val="00D727C0"/>
    <w:rsid w:val="00D737D2"/>
    <w:rsid w:val="00D740D8"/>
    <w:rsid w:val="00D76592"/>
    <w:rsid w:val="00D805A9"/>
    <w:rsid w:val="00D80DF3"/>
    <w:rsid w:val="00D81833"/>
    <w:rsid w:val="00D82160"/>
    <w:rsid w:val="00D82BAC"/>
    <w:rsid w:val="00D835E2"/>
    <w:rsid w:val="00D86F4A"/>
    <w:rsid w:val="00D87213"/>
    <w:rsid w:val="00D87FDF"/>
    <w:rsid w:val="00D907F0"/>
    <w:rsid w:val="00D90BDE"/>
    <w:rsid w:val="00D92BD4"/>
    <w:rsid w:val="00D92CE3"/>
    <w:rsid w:val="00D92D4A"/>
    <w:rsid w:val="00D95607"/>
    <w:rsid w:val="00D95726"/>
    <w:rsid w:val="00D968D4"/>
    <w:rsid w:val="00D96F12"/>
    <w:rsid w:val="00D97087"/>
    <w:rsid w:val="00D974D3"/>
    <w:rsid w:val="00DA0DF7"/>
    <w:rsid w:val="00DA2A6E"/>
    <w:rsid w:val="00DA30A9"/>
    <w:rsid w:val="00DA36ED"/>
    <w:rsid w:val="00DA62CE"/>
    <w:rsid w:val="00DB0978"/>
    <w:rsid w:val="00DB20FC"/>
    <w:rsid w:val="00DB2AB9"/>
    <w:rsid w:val="00DB2F20"/>
    <w:rsid w:val="00DB4E34"/>
    <w:rsid w:val="00DB5468"/>
    <w:rsid w:val="00DB55B8"/>
    <w:rsid w:val="00DB5F29"/>
    <w:rsid w:val="00DB7282"/>
    <w:rsid w:val="00DC079C"/>
    <w:rsid w:val="00DC0DD2"/>
    <w:rsid w:val="00DC4370"/>
    <w:rsid w:val="00DC454D"/>
    <w:rsid w:val="00DC4DF1"/>
    <w:rsid w:val="00DC5616"/>
    <w:rsid w:val="00DC6C0F"/>
    <w:rsid w:val="00DD2C70"/>
    <w:rsid w:val="00DD50D0"/>
    <w:rsid w:val="00DD772A"/>
    <w:rsid w:val="00DE0588"/>
    <w:rsid w:val="00DE05D4"/>
    <w:rsid w:val="00DE1C2E"/>
    <w:rsid w:val="00DE2BDB"/>
    <w:rsid w:val="00DE5CA7"/>
    <w:rsid w:val="00DE750F"/>
    <w:rsid w:val="00DF1211"/>
    <w:rsid w:val="00DF1956"/>
    <w:rsid w:val="00DF27A6"/>
    <w:rsid w:val="00DF2ECA"/>
    <w:rsid w:val="00DF3A7F"/>
    <w:rsid w:val="00E02E74"/>
    <w:rsid w:val="00E038FF"/>
    <w:rsid w:val="00E056FD"/>
    <w:rsid w:val="00E063CB"/>
    <w:rsid w:val="00E072A5"/>
    <w:rsid w:val="00E10591"/>
    <w:rsid w:val="00E12BC0"/>
    <w:rsid w:val="00E13752"/>
    <w:rsid w:val="00E16F9A"/>
    <w:rsid w:val="00E20E30"/>
    <w:rsid w:val="00E218E2"/>
    <w:rsid w:val="00E22940"/>
    <w:rsid w:val="00E23117"/>
    <w:rsid w:val="00E235A2"/>
    <w:rsid w:val="00E2399A"/>
    <w:rsid w:val="00E24632"/>
    <w:rsid w:val="00E25856"/>
    <w:rsid w:val="00E25CE0"/>
    <w:rsid w:val="00E27CE1"/>
    <w:rsid w:val="00E31E2B"/>
    <w:rsid w:val="00E330A2"/>
    <w:rsid w:val="00E342CA"/>
    <w:rsid w:val="00E35974"/>
    <w:rsid w:val="00E3619F"/>
    <w:rsid w:val="00E371FA"/>
    <w:rsid w:val="00E373FA"/>
    <w:rsid w:val="00E37422"/>
    <w:rsid w:val="00E3791F"/>
    <w:rsid w:val="00E40FE1"/>
    <w:rsid w:val="00E4107B"/>
    <w:rsid w:val="00E42F54"/>
    <w:rsid w:val="00E4349E"/>
    <w:rsid w:val="00E434F3"/>
    <w:rsid w:val="00E46808"/>
    <w:rsid w:val="00E50BB4"/>
    <w:rsid w:val="00E51C61"/>
    <w:rsid w:val="00E53131"/>
    <w:rsid w:val="00E53A36"/>
    <w:rsid w:val="00E53FCE"/>
    <w:rsid w:val="00E55EF2"/>
    <w:rsid w:val="00E55FA6"/>
    <w:rsid w:val="00E576FF"/>
    <w:rsid w:val="00E57F68"/>
    <w:rsid w:val="00E62563"/>
    <w:rsid w:val="00E64816"/>
    <w:rsid w:val="00E65137"/>
    <w:rsid w:val="00E65379"/>
    <w:rsid w:val="00E675D6"/>
    <w:rsid w:val="00E715FC"/>
    <w:rsid w:val="00E72EB9"/>
    <w:rsid w:val="00E73487"/>
    <w:rsid w:val="00E7363B"/>
    <w:rsid w:val="00E7472B"/>
    <w:rsid w:val="00E75A7F"/>
    <w:rsid w:val="00E77580"/>
    <w:rsid w:val="00E77674"/>
    <w:rsid w:val="00E779E6"/>
    <w:rsid w:val="00E77FF8"/>
    <w:rsid w:val="00E87ECD"/>
    <w:rsid w:val="00E903CA"/>
    <w:rsid w:val="00E90716"/>
    <w:rsid w:val="00E9365D"/>
    <w:rsid w:val="00E94C48"/>
    <w:rsid w:val="00E94D03"/>
    <w:rsid w:val="00E95CCA"/>
    <w:rsid w:val="00EA2591"/>
    <w:rsid w:val="00EA3FE0"/>
    <w:rsid w:val="00EA42C8"/>
    <w:rsid w:val="00EA5887"/>
    <w:rsid w:val="00EA71AE"/>
    <w:rsid w:val="00EA75F1"/>
    <w:rsid w:val="00EA7A21"/>
    <w:rsid w:val="00EB0230"/>
    <w:rsid w:val="00EB0287"/>
    <w:rsid w:val="00EB0930"/>
    <w:rsid w:val="00EB20A5"/>
    <w:rsid w:val="00EB4486"/>
    <w:rsid w:val="00EB5AD1"/>
    <w:rsid w:val="00EB65F5"/>
    <w:rsid w:val="00EC0686"/>
    <w:rsid w:val="00EC13AD"/>
    <w:rsid w:val="00EC162F"/>
    <w:rsid w:val="00EC1D1F"/>
    <w:rsid w:val="00EC2E67"/>
    <w:rsid w:val="00EC32D1"/>
    <w:rsid w:val="00EC3769"/>
    <w:rsid w:val="00EC418B"/>
    <w:rsid w:val="00EC637F"/>
    <w:rsid w:val="00EC67F6"/>
    <w:rsid w:val="00EC7375"/>
    <w:rsid w:val="00EC7699"/>
    <w:rsid w:val="00ED28DE"/>
    <w:rsid w:val="00ED4177"/>
    <w:rsid w:val="00ED6198"/>
    <w:rsid w:val="00ED77F3"/>
    <w:rsid w:val="00EE0D75"/>
    <w:rsid w:val="00EE0FAD"/>
    <w:rsid w:val="00EE2A0B"/>
    <w:rsid w:val="00EE2E28"/>
    <w:rsid w:val="00EE3293"/>
    <w:rsid w:val="00EE49AC"/>
    <w:rsid w:val="00EE5CA5"/>
    <w:rsid w:val="00EF0575"/>
    <w:rsid w:val="00EF0BC6"/>
    <w:rsid w:val="00EF3308"/>
    <w:rsid w:val="00EF44CC"/>
    <w:rsid w:val="00EF4535"/>
    <w:rsid w:val="00EF4D2D"/>
    <w:rsid w:val="00EF6254"/>
    <w:rsid w:val="00EF71B4"/>
    <w:rsid w:val="00EF7250"/>
    <w:rsid w:val="00EF7A3E"/>
    <w:rsid w:val="00F009E3"/>
    <w:rsid w:val="00F0168B"/>
    <w:rsid w:val="00F04E9D"/>
    <w:rsid w:val="00F102B8"/>
    <w:rsid w:val="00F11B27"/>
    <w:rsid w:val="00F120A8"/>
    <w:rsid w:val="00F13221"/>
    <w:rsid w:val="00F167B1"/>
    <w:rsid w:val="00F17B9C"/>
    <w:rsid w:val="00F20332"/>
    <w:rsid w:val="00F2139E"/>
    <w:rsid w:val="00F21425"/>
    <w:rsid w:val="00F23DEB"/>
    <w:rsid w:val="00F25AB7"/>
    <w:rsid w:val="00F25E17"/>
    <w:rsid w:val="00F261BA"/>
    <w:rsid w:val="00F27C72"/>
    <w:rsid w:val="00F31F7D"/>
    <w:rsid w:val="00F3223C"/>
    <w:rsid w:val="00F32E3D"/>
    <w:rsid w:val="00F32E59"/>
    <w:rsid w:val="00F333F8"/>
    <w:rsid w:val="00F35643"/>
    <w:rsid w:val="00F405DA"/>
    <w:rsid w:val="00F44969"/>
    <w:rsid w:val="00F45033"/>
    <w:rsid w:val="00F47DD2"/>
    <w:rsid w:val="00F5084B"/>
    <w:rsid w:val="00F51A06"/>
    <w:rsid w:val="00F51DDB"/>
    <w:rsid w:val="00F54046"/>
    <w:rsid w:val="00F54F87"/>
    <w:rsid w:val="00F56115"/>
    <w:rsid w:val="00F567AF"/>
    <w:rsid w:val="00F57D37"/>
    <w:rsid w:val="00F61271"/>
    <w:rsid w:val="00F62881"/>
    <w:rsid w:val="00F628D4"/>
    <w:rsid w:val="00F62D17"/>
    <w:rsid w:val="00F62FB5"/>
    <w:rsid w:val="00F633B6"/>
    <w:rsid w:val="00F63F7D"/>
    <w:rsid w:val="00F64187"/>
    <w:rsid w:val="00F659A8"/>
    <w:rsid w:val="00F730FE"/>
    <w:rsid w:val="00F73945"/>
    <w:rsid w:val="00F750CF"/>
    <w:rsid w:val="00F75336"/>
    <w:rsid w:val="00F75A43"/>
    <w:rsid w:val="00F76B4D"/>
    <w:rsid w:val="00F8058A"/>
    <w:rsid w:val="00F816F4"/>
    <w:rsid w:val="00F81773"/>
    <w:rsid w:val="00F82BA0"/>
    <w:rsid w:val="00F82F88"/>
    <w:rsid w:val="00F85347"/>
    <w:rsid w:val="00F86127"/>
    <w:rsid w:val="00F90BFE"/>
    <w:rsid w:val="00F91B8A"/>
    <w:rsid w:val="00F92623"/>
    <w:rsid w:val="00F9299E"/>
    <w:rsid w:val="00F94ED4"/>
    <w:rsid w:val="00FA0761"/>
    <w:rsid w:val="00FA17A9"/>
    <w:rsid w:val="00FA1C85"/>
    <w:rsid w:val="00FA218D"/>
    <w:rsid w:val="00FA3DE9"/>
    <w:rsid w:val="00FA3E2E"/>
    <w:rsid w:val="00FA4A1C"/>
    <w:rsid w:val="00FA5274"/>
    <w:rsid w:val="00FB0D57"/>
    <w:rsid w:val="00FB4557"/>
    <w:rsid w:val="00FB4B29"/>
    <w:rsid w:val="00FB5E78"/>
    <w:rsid w:val="00FB713C"/>
    <w:rsid w:val="00FC1B2A"/>
    <w:rsid w:val="00FC5444"/>
    <w:rsid w:val="00FD14D7"/>
    <w:rsid w:val="00FD209F"/>
    <w:rsid w:val="00FD2FCF"/>
    <w:rsid w:val="00FD4A40"/>
    <w:rsid w:val="00FD7693"/>
    <w:rsid w:val="00FE03AA"/>
    <w:rsid w:val="00FE0842"/>
    <w:rsid w:val="00FE0DC9"/>
    <w:rsid w:val="00FE2B3F"/>
    <w:rsid w:val="00FE4302"/>
    <w:rsid w:val="00FE52C9"/>
    <w:rsid w:val="00FE6171"/>
    <w:rsid w:val="00FF0063"/>
    <w:rsid w:val="00FF05A2"/>
    <w:rsid w:val="00FF1EBC"/>
    <w:rsid w:val="00FF1F34"/>
    <w:rsid w:val="00FF1F66"/>
    <w:rsid w:val="00FF2412"/>
    <w:rsid w:val="00FF37AA"/>
    <w:rsid w:val="00FF510C"/>
    <w:rsid w:val="00FF56A7"/>
    <w:rsid w:val="00FF6A94"/>
    <w:rsid w:val="00FF72A8"/>
    <w:rsid w:val="00FF75D2"/>
    <w:rsid w:val="00FF7E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92BE09"/>
  <w15:chartTrackingRefBased/>
  <w15:docId w15:val="{62EB6F02-57C4-4791-B7A7-E85B9C29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10"/>
  </w:style>
  <w:style w:type="paragraph" w:styleId="Heading1">
    <w:name w:val="heading 1"/>
    <w:basedOn w:val="Normal"/>
    <w:next w:val="Normal"/>
    <w:link w:val="Heading1Char"/>
    <w:uiPriority w:val="9"/>
    <w:qFormat/>
    <w:rsid w:val="00C31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4B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4E"/>
    <w:pPr>
      <w:ind w:left="720"/>
      <w:contextualSpacing/>
    </w:pPr>
  </w:style>
  <w:style w:type="paragraph" w:styleId="Header">
    <w:name w:val="header"/>
    <w:basedOn w:val="Normal"/>
    <w:link w:val="HeaderChar"/>
    <w:uiPriority w:val="99"/>
    <w:unhideWhenUsed/>
    <w:rsid w:val="00D92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D4"/>
  </w:style>
  <w:style w:type="paragraph" w:styleId="Footer">
    <w:name w:val="footer"/>
    <w:basedOn w:val="Normal"/>
    <w:link w:val="FooterChar"/>
    <w:uiPriority w:val="99"/>
    <w:unhideWhenUsed/>
    <w:rsid w:val="00D92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D4"/>
  </w:style>
  <w:style w:type="paragraph" w:styleId="BalloonText">
    <w:name w:val="Balloon Text"/>
    <w:basedOn w:val="Normal"/>
    <w:link w:val="BalloonTextChar"/>
    <w:uiPriority w:val="99"/>
    <w:semiHidden/>
    <w:unhideWhenUsed/>
    <w:rsid w:val="00063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F7"/>
    <w:rPr>
      <w:rFonts w:ascii="Segoe UI" w:hAnsi="Segoe UI" w:cs="Segoe UI"/>
      <w:sz w:val="18"/>
      <w:szCs w:val="18"/>
    </w:rPr>
  </w:style>
  <w:style w:type="character" w:styleId="CommentReference">
    <w:name w:val="annotation reference"/>
    <w:basedOn w:val="DefaultParagraphFont"/>
    <w:uiPriority w:val="99"/>
    <w:semiHidden/>
    <w:unhideWhenUsed/>
    <w:rsid w:val="00A60FB6"/>
    <w:rPr>
      <w:sz w:val="16"/>
      <w:szCs w:val="16"/>
    </w:rPr>
  </w:style>
  <w:style w:type="paragraph" w:styleId="CommentText">
    <w:name w:val="annotation text"/>
    <w:basedOn w:val="Normal"/>
    <w:link w:val="CommentTextChar"/>
    <w:uiPriority w:val="99"/>
    <w:semiHidden/>
    <w:unhideWhenUsed/>
    <w:rsid w:val="00A60FB6"/>
    <w:pPr>
      <w:spacing w:line="240" w:lineRule="auto"/>
    </w:pPr>
    <w:rPr>
      <w:sz w:val="20"/>
      <w:szCs w:val="20"/>
    </w:rPr>
  </w:style>
  <w:style w:type="character" w:customStyle="1" w:styleId="CommentTextChar">
    <w:name w:val="Comment Text Char"/>
    <w:basedOn w:val="DefaultParagraphFont"/>
    <w:link w:val="CommentText"/>
    <w:uiPriority w:val="99"/>
    <w:semiHidden/>
    <w:rsid w:val="00A60FB6"/>
    <w:rPr>
      <w:sz w:val="20"/>
      <w:szCs w:val="20"/>
    </w:rPr>
  </w:style>
  <w:style w:type="paragraph" w:styleId="CommentSubject">
    <w:name w:val="annotation subject"/>
    <w:basedOn w:val="CommentText"/>
    <w:next w:val="CommentText"/>
    <w:link w:val="CommentSubjectChar"/>
    <w:uiPriority w:val="99"/>
    <w:semiHidden/>
    <w:unhideWhenUsed/>
    <w:rsid w:val="00A60FB6"/>
    <w:rPr>
      <w:b/>
      <w:bCs/>
    </w:rPr>
  </w:style>
  <w:style w:type="character" w:customStyle="1" w:styleId="CommentSubjectChar">
    <w:name w:val="Comment Subject Char"/>
    <w:basedOn w:val="CommentTextChar"/>
    <w:link w:val="CommentSubject"/>
    <w:uiPriority w:val="99"/>
    <w:semiHidden/>
    <w:rsid w:val="00A60FB6"/>
    <w:rPr>
      <w:b/>
      <w:bCs/>
      <w:sz w:val="20"/>
      <w:szCs w:val="20"/>
    </w:rPr>
  </w:style>
  <w:style w:type="paragraph" w:styleId="Revision">
    <w:name w:val="Revision"/>
    <w:hidden/>
    <w:uiPriority w:val="99"/>
    <w:semiHidden/>
    <w:rsid w:val="00F659A8"/>
    <w:pPr>
      <w:spacing w:after="0" w:line="240" w:lineRule="auto"/>
    </w:pPr>
  </w:style>
  <w:style w:type="character" w:customStyle="1" w:styleId="Heading2Char">
    <w:name w:val="Heading 2 Char"/>
    <w:basedOn w:val="DefaultParagraphFont"/>
    <w:link w:val="Heading2"/>
    <w:uiPriority w:val="9"/>
    <w:rsid w:val="00C314B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C314B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314B4"/>
    <w:rPr>
      <w:color w:val="0563C1" w:themeColor="hyperlink"/>
      <w:u w:val="single"/>
    </w:rPr>
  </w:style>
  <w:style w:type="character" w:styleId="Strong">
    <w:name w:val="Strong"/>
    <w:basedOn w:val="DefaultParagraphFont"/>
    <w:uiPriority w:val="22"/>
    <w:qFormat/>
    <w:rsid w:val="00C314B4"/>
    <w:rPr>
      <w:b/>
      <w:bCs/>
    </w:rPr>
  </w:style>
  <w:style w:type="character" w:customStyle="1" w:styleId="Heading1Char">
    <w:name w:val="Heading 1 Char"/>
    <w:basedOn w:val="DefaultParagraphFont"/>
    <w:link w:val="Heading1"/>
    <w:uiPriority w:val="9"/>
    <w:rsid w:val="00C314B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31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933C2"/>
    <w:pPr>
      <w:outlineLvl w:val="9"/>
    </w:pPr>
    <w:rPr>
      <w:lang w:val="en-US"/>
    </w:rPr>
  </w:style>
  <w:style w:type="paragraph" w:styleId="TOC2">
    <w:name w:val="toc 2"/>
    <w:basedOn w:val="Normal"/>
    <w:next w:val="Normal"/>
    <w:autoRedefine/>
    <w:uiPriority w:val="39"/>
    <w:unhideWhenUsed/>
    <w:rsid w:val="00C933C2"/>
    <w:pPr>
      <w:spacing w:after="100"/>
      <w:ind w:left="220"/>
    </w:pPr>
  </w:style>
  <w:style w:type="paragraph" w:styleId="TOC1">
    <w:name w:val="toc 1"/>
    <w:basedOn w:val="Normal"/>
    <w:next w:val="Normal"/>
    <w:autoRedefine/>
    <w:uiPriority w:val="39"/>
    <w:unhideWhenUsed/>
    <w:rsid w:val="00C933C2"/>
    <w:pPr>
      <w:spacing w:after="100"/>
    </w:pPr>
  </w:style>
  <w:style w:type="character" w:styleId="UnresolvedMention">
    <w:name w:val="Unresolved Mention"/>
    <w:basedOn w:val="DefaultParagraphFont"/>
    <w:uiPriority w:val="99"/>
    <w:semiHidden/>
    <w:unhideWhenUsed/>
    <w:rsid w:val="00FE4302"/>
    <w:rPr>
      <w:color w:val="605E5C"/>
      <w:shd w:val="clear" w:color="auto" w:fill="E1DFDD"/>
    </w:rPr>
  </w:style>
  <w:style w:type="character" w:styleId="FollowedHyperlink">
    <w:name w:val="FollowedHyperlink"/>
    <w:basedOn w:val="DefaultParagraphFont"/>
    <w:uiPriority w:val="99"/>
    <w:semiHidden/>
    <w:unhideWhenUsed/>
    <w:rsid w:val="00FE4302"/>
    <w:rPr>
      <w:color w:val="954F72" w:themeColor="followedHyperlink"/>
      <w:u w:val="single"/>
    </w:rPr>
  </w:style>
  <w:style w:type="paragraph" w:styleId="Title">
    <w:name w:val="Title"/>
    <w:basedOn w:val="Normal"/>
    <w:next w:val="Normal"/>
    <w:link w:val="TitleChar"/>
    <w:uiPriority w:val="10"/>
    <w:qFormat/>
    <w:rsid w:val="00D01E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ECA"/>
    <w:rPr>
      <w:rFonts w:asciiTheme="majorHAnsi" w:eastAsiaTheme="majorEastAsia" w:hAnsiTheme="majorHAnsi" w:cstheme="majorBidi"/>
      <w:spacing w:val="-10"/>
      <w:kern w:val="28"/>
      <w:sz w:val="56"/>
      <w:szCs w:val="56"/>
    </w:rPr>
  </w:style>
  <w:style w:type="character" w:customStyle="1" w:styleId="A4">
    <w:name w:val="A4"/>
    <w:uiPriority w:val="99"/>
    <w:rsid w:val="000725BA"/>
    <w:rPr>
      <w:rFonts w:cs="Calibri"/>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40280">
      <w:bodyDiv w:val="1"/>
      <w:marLeft w:val="0"/>
      <w:marRight w:val="0"/>
      <w:marTop w:val="0"/>
      <w:marBottom w:val="0"/>
      <w:divBdr>
        <w:top w:val="none" w:sz="0" w:space="0" w:color="auto"/>
        <w:left w:val="none" w:sz="0" w:space="0" w:color="auto"/>
        <w:bottom w:val="none" w:sz="0" w:space="0" w:color="auto"/>
        <w:right w:val="none" w:sz="0" w:space="0" w:color="auto"/>
      </w:divBdr>
    </w:div>
    <w:div w:id="826632111">
      <w:bodyDiv w:val="1"/>
      <w:marLeft w:val="0"/>
      <w:marRight w:val="0"/>
      <w:marTop w:val="0"/>
      <w:marBottom w:val="0"/>
      <w:divBdr>
        <w:top w:val="none" w:sz="0" w:space="0" w:color="auto"/>
        <w:left w:val="none" w:sz="0" w:space="0" w:color="auto"/>
        <w:bottom w:val="none" w:sz="0" w:space="0" w:color="auto"/>
        <w:right w:val="none" w:sz="0" w:space="0" w:color="auto"/>
      </w:divBdr>
    </w:div>
    <w:div w:id="1321889857">
      <w:bodyDiv w:val="1"/>
      <w:marLeft w:val="0"/>
      <w:marRight w:val="0"/>
      <w:marTop w:val="0"/>
      <w:marBottom w:val="0"/>
      <w:divBdr>
        <w:top w:val="none" w:sz="0" w:space="0" w:color="auto"/>
        <w:left w:val="none" w:sz="0" w:space="0" w:color="auto"/>
        <w:bottom w:val="none" w:sz="0" w:space="0" w:color="auto"/>
        <w:right w:val="none" w:sz="0" w:space="0" w:color="auto"/>
      </w:divBdr>
    </w:div>
    <w:div w:id="1641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wdp.ca" TargetMode="External"/><Relationship Id="rId18" Type="http://schemas.openxmlformats.org/officeDocument/2006/relationships/hyperlink" Target="http://www.crwdp" TargetMode="External"/><Relationship Id="rId26" Type="http://schemas.openxmlformats.org/officeDocument/2006/relationships/hyperlink" Target="https://www.crwdp.ca/sites/default/files/doc/dwc_draft_strategy_document_nov_20_2018_plain_text.txt" TargetMode="External"/><Relationship Id="rId39" Type="http://schemas.openxmlformats.org/officeDocument/2006/relationships/hyperlink" Target="https://www.crwdp.ca/sites/default/files/doc/dwc_draft_strategy_document_nov_20_2018.docx" TargetMode="External"/><Relationship Id="rId21" Type="http://schemas.openxmlformats.org/officeDocument/2006/relationships/hyperlink" Target="https://www.un.org/development/desa/disabilities/convention-on-the-rights-of-persons-with-disabilities/guiding-principles-of-the-convention.html" TargetMode="External"/><Relationship Id="rId34" Type="http://schemas.openxmlformats.org/officeDocument/2006/relationships/hyperlink" Target="https://www.crwdp.ca/sites/default/files/pdf/dwc_draft_strategy_document_nov_20_2018.pdf" TargetMode="External"/><Relationship Id="rId42" Type="http://schemas.openxmlformats.org/officeDocument/2006/relationships/hyperlink" Target="https://www.crwdp.ca/sites/default/files/dwc_strategy_-_moving_forward_together.txt" TargetMode="External"/><Relationship Id="rId47" Type="http://schemas.openxmlformats.org/officeDocument/2006/relationships/hyperlink" Target="https://www.crwdp.ca/sites/default/files/dwc_strategy_-_moving_forward_together.txt" TargetMode="External"/><Relationship Id="rId50" Type="http://schemas.openxmlformats.org/officeDocument/2006/relationships/hyperlink" Target="https://www.crwdp.ca/sites/default/files/dwc_strategy_-_moving_forward_together.docx" TargetMode="External"/><Relationship Id="rId55" Type="http://schemas.openxmlformats.org/officeDocument/2006/relationships/hyperlink" Target="https://www.crwdp.ca/sites/default/files/dwc_strategy_-_moving_forward_together.docx"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crw.org" TargetMode="External"/><Relationship Id="rId29" Type="http://schemas.openxmlformats.org/officeDocument/2006/relationships/hyperlink" Target="https://www.crwdp.ca/sites/default/files/pdf/dwc_draft_strategy_document_nov_20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lusionnl.ca" TargetMode="External"/><Relationship Id="rId24" Type="http://schemas.openxmlformats.org/officeDocument/2006/relationships/hyperlink" Target="https://www.crwdp.ca/sites/default/files/pdf/dwc_draft_strategy_document_nov_20_2018.pdf" TargetMode="External"/><Relationship Id="rId32" Type="http://schemas.openxmlformats.org/officeDocument/2006/relationships/hyperlink" Target="https://www.crwdp.ca/sites/default/files/dwc_strategy_-_moving_forward_together.docx" TargetMode="External"/><Relationship Id="rId37" Type="http://schemas.openxmlformats.org/officeDocument/2006/relationships/hyperlink" Target="https://www.crwdp.ca/sites/default/files/dwc_strategy_-_moving_forward_together.docx" TargetMode="External"/><Relationship Id="rId40" Type="http://schemas.openxmlformats.org/officeDocument/2006/relationships/hyperlink" Target="https://www.crwdp.ca/sites/default/files/doc/dwc_draft_strategy_document_nov_20_2018_plain_text.txt" TargetMode="External"/><Relationship Id="rId45" Type="http://schemas.openxmlformats.org/officeDocument/2006/relationships/hyperlink" Target="https://www.crwdp.ca/sites/default/files/doc/dwc_draft_strategy_document_nov_20_2018_plain_text.txt" TargetMode="External"/><Relationship Id="rId53" Type="http://schemas.openxmlformats.org/officeDocument/2006/relationships/hyperlink" Target="https://www.crwdp.ca/sites/default/files/doc/dwc_draft_strategy_document_nov_20_2018.docx" TargetMode="External"/><Relationship Id="rId58" Type="http://schemas.openxmlformats.org/officeDocument/2006/relationships/hyperlink" Target="https://www.crwdp.ca/sites/default/files/dwc_strategy_-_moving_forward_together.txt"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wdp.ca" TargetMode="External"/><Relationship Id="rId23" Type="http://schemas.openxmlformats.org/officeDocument/2006/relationships/hyperlink" Target="https://www.crwdp.ca/sites/default/files/dwc_strategy_-_moving_forward_together.txt" TargetMode="External"/><Relationship Id="rId28" Type="http://schemas.openxmlformats.org/officeDocument/2006/relationships/hyperlink" Target="https://www.crwdp.ca/sites/default/files/dwc_strategy_-_moving_forward_together.txt" TargetMode="External"/><Relationship Id="rId36" Type="http://schemas.openxmlformats.org/officeDocument/2006/relationships/hyperlink" Target="https://www.crwdp.ca/sites/default/files/doc/dwc_draft_strategy_document_nov_20_2018_plain_text.txt" TargetMode="External"/><Relationship Id="rId49" Type="http://schemas.openxmlformats.org/officeDocument/2006/relationships/hyperlink" Target="https://www.crwdp.ca/sites/default/files/doc/dwc_draft_strategy_document_nov_20_2018_plain_text.txt" TargetMode="External"/><Relationship Id="rId57" Type="http://schemas.openxmlformats.org/officeDocument/2006/relationships/hyperlink" Target="https://www.crwdp.ca/sites/default/files/dwc_strategy_-_moving_forward_together.docx" TargetMode="External"/><Relationship Id="rId61" Type="http://schemas.openxmlformats.org/officeDocument/2006/relationships/hyperlink" Target="https://www.crwdp.ca/sites/default/files/dwc_strategy_-_moving_forward_together.txt" TargetMode="External"/><Relationship Id="rId10" Type="http://schemas.openxmlformats.org/officeDocument/2006/relationships/hyperlink" Target="http://www.ccrw.org" TargetMode="External"/><Relationship Id="rId19" Type="http://schemas.openxmlformats.org/officeDocument/2006/relationships/hyperlink" Target="http://www.crwdp.ca/dwc-strategy" TargetMode="External"/><Relationship Id="rId31" Type="http://schemas.openxmlformats.org/officeDocument/2006/relationships/hyperlink" Target="https://www.crwdp.ca/sites/default/files/doc/dwc_draft_strategy_document_nov_20_2018_plain_text.txt" TargetMode="External"/><Relationship Id="rId44" Type="http://schemas.openxmlformats.org/officeDocument/2006/relationships/hyperlink" Target="https://www.crwdp.ca/sites/default/files/doc/dwc_draft_strategy_document_nov_20_2018.docx" TargetMode="External"/><Relationship Id="rId52" Type="http://schemas.openxmlformats.org/officeDocument/2006/relationships/hyperlink" Target="https://www.crwdp.ca/sites/default/files/pdf/dwc_draft_strategy_document_nov_20_2018.pdf" TargetMode="External"/><Relationship Id="rId60" Type="http://schemas.openxmlformats.org/officeDocument/2006/relationships/hyperlink" Target="https://www.crwdp.ca/sites/default/files/dwc_strategy_-_moving_forward_together.docx"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wdp.ca" TargetMode="External"/><Relationship Id="rId14" Type="http://schemas.openxmlformats.org/officeDocument/2006/relationships/hyperlink" Target="http://www.iwh.on.ca" TargetMode="External"/><Relationship Id="rId22" Type="http://schemas.openxmlformats.org/officeDocument/2006/relationships/hyperlink" Target="https://www.crwdp.ca/sites/default/files/dwc_strategy_-_moving_forward_together.docx" TargetMode="External"/><Relationship Id="rId27" Type="http://schemas.openxmlformats.org/officeDocument/2006/relationships/hyperlink" Target="https://www.crwdp.ca/sites/default/files/dwc_strategy_-_moving_forward_together.docx" TargetMode="External"/><Relationship Id="rId30" Type="http://schemas.openxmlformats.org/officeDocument/2006/relationships/hyperlink" Target="https://www.crwdp.ca/sites/default/files/doc/dwc_draft_strategy_document_nov_20_2018.docx" TargetMode="External"/><Relationship Id="rId35" Type="http://schemas.openxmlformats.org/officeDocument/2006/relationships/hyperlink" Target="https://www.crwdp.ca/sites/default/files/doc/dwc_draft_strategy_document_nov_20_2018.docx" TargetMode="External"/><Relationship Id="rId43" Type="http://schemas.openxmlformats.org/officeDocument/2006/relationships/hyperlink" Target="https://www.crwdp.ca/sites/default/files/pdf/dwc_draft_strategy_document_nov_20_2018.pdf" TargetMode="External"/><Relationship Id="rId48" Type="http://schemas.openxmlformats.org/officeDocument/2006/relationships/hyperlink" Target="https://www.crwdp.ca/sites/default/files/doc/dwc_draft_strategy_document_nov_20_2018.docx" TargetMode="External"/><Relationship Id="rId56" Type="http://schemas.openxmlformats.org/officeDocument/2006/relationships/hyperlink" Target="https://www.crwdp.ca/sites/default/files/dwc_strategy_-_moving_forward_together.txt"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crwdp.ca/sites/default/files/dwc_strategy_-_moving_forward_together.txt" TargetMode="External"/><Relationship Id="rId3" Type="http://schemas.openxmlformats.org/officeDocument/2006/relationships/styles" Target="styles.xml"/><Relationship Id="rId12" Type="http://schemas.openxmlformats.org/officeDocument/2006/relationships/hyperlink" Target="http://www.injuredworkersonline.org/injured-workers-community/ontario-network-of-injured-workers-groups-oniwg" TargetMode="External"/><Relationship Id="rId17" Type="http://schemas.openxmlformats.org/officeDocument/2006/relationships/hyperlink" Target="http://www.crwdp.ca" TargetMode="External"/><Relationship Id="rId25" Type="http://schemas.openxmlformats.org/officeDocument/2006/relationships/hyperlink" Target="https://www.crwdp.ca/sites/default/files/doc/dwc_draft_strategy_document_nov_20_2018.docx" TargetMode="External"/><Relationship Id="rId33" Type="http://schemas.openxmlformats.org/officeDocument/2006/relationships/hyperlink" Target="https://www.crwdp.ca/sites/default/files/dwc_strategy_-_moving_forward_together.txt" TargetMode="External"/><Relationship Id="rId38" Type="http://schemas.openxmlformats.org/officeDocument/2006/relationships/hyperlink" Target="https://www.crwdp.ca/sites/default/files/dwc_strategy_-_moving_forward_together.txt" TargetMode="External"/><Relationship Id="rId46" Type="http://schemas.openxmlformats.org/officeDocument/2006/relationships/hyperlink" Target="https://www.crwdp.ca/sites/default/files/dwc_strategy_-_moving_forward_together.docx" TargetMode="External"/><Relationship Id="rId59" Type="http://schemas.openxmlformats.org/officeDocument/2006/relationships/hyperlink" Target="https://www.crwdp.ca/sites/default/files/dwc_strategy_-_moving_forward_together.pdf" TargetMode="External"/><Relationship Id="rId67" Type="http://schemas.openxmlformats.org/officeDocument/2006/relationships/theme" Target="theme/theme1.xml"/><Relationship Id="rId20" Type="http://schemas.openxmlformats.org/officeDocument/2006/relationships/hyperlink" Target="mailto:feedback@DWCstrategy.ca" TargetMode="External"/><Relationship Id="rId41" Type="http://schemas.openxmlformats.org/officeDocument/2006/relationships/hyperlink" Target="https://www.crwdp.ca/sites/default/files/dwc_strategy_-_moving_forward_together.docx" TargetMode="External"/><Relationship Id="rId54" Type="http://schemas.openxmlformats.org/officeDocument/2006/relationships/hyperlink" Target="https://www.crwdp.ca/sites/default/files/doc/dwc_draft_strategy_document_nov_20_2018_plain_text.txt" TargetMode="External"/><Relationship Id="rId62" Type="http://schemas.openxmlformats.org/officeDocument/2006/relationships/hyperlink" Target="http://www.crwdp.ca/en/dwc-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A3BA-B182-49BC-9CFD-76509FB3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37</Pages>
  <Words>12940</Words>
  <Characters>73764</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Imam</dc:creator>
  <cp:keywords/>
  <dc:description/>
  <cp:lastModifiedBy>Sabrina Imam</cp:lastModifiedBy>
  <cp:revision>75</cp:revision>
  <cp:lastPrinted>2019-11-26T17:22:00Z</cp:lastPrinted>
  <dcterms:created xsi:type="dcterms:W3CDTF">2019-11-21T00:14:00Z</dcterms:created>
  <dcterms:modified xsi:type="dcterms:W3CDTF">2019-11-26T17:24:00Z</dcterms:modified>
</cp:coreProperties>
</file>