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5C48F" w14:textId="77777777" w:rsidR="00250991" w:rsidRPr="007678C9" w:rsidRDefault="00250991" w:rsidP="00250991">
      <w:pPr>
        <w:pStyle w:val="Title"/>
        <w:jc w:val="center"/>
        <w:rPr>
          <w:rFonts w:ascii="Corbel" w:hAnsi="Corbel" w:cs="Calibri"/>
          <w:b/>
          <w:color w:val="480048"/>
          <w:sz w:val="36"/>
          <w:szCs w:val="36"/>
        </w:rPr>
      </w:pPr>
      <w:bookmarkStart w:id="0" w:name="_Toc530479813"/>
      <w:bookmarkStart w:id="1" w:name="_GoBack"/>
      <w:bookmarkEnd w:id="1"/>
      <w:r w:rsidRPr="007678C9">
        <w:rPr>
          <w:rFonts w:ascii="Corbel" w:hAnsi="Corbel" w:cs="Calibri"/>
          <w:b/>
          <w:color w:val="480048"/>
          <w:sz w:val="36"/>
          <w:szCs w:val="36"/>
        </w:rPr>
        <w:t>Moving Forward Together:</w:t>
      </w:r>
    </w:p>
    <w:p w14:paraId="49126862" w14:textId="77777777" w:rsidR="00250991" w:rsidRPr="007678C9" w:rsidRDefault="00250991" w:rsidP="00250991">
      <w:pPr>
        <w:pStyle w:val="Title"/>
        <w:spacing w:after="160"/>
        <w:jc w:val="center"/>
        <w:rPr>
          <w:rFonts w:ascii="Corbel" w:hAnsi="Corbel" w:cs="Calibri"/>
          <w:b/>
          <w:color w:val="538135" w:themeColor="accent6" w:themeShade="BF"/>
          <w:sz w:val="36"/>
          <w:szCs w:val="36"/>
        </w:rPr>
      </w:pPr>
      <w:r w:rsidRPr="007678C9">
        <w:rPr>
          <w:rFonts w:ascii="Corbel" w:hAnsi="Corbel" w:cs="Calibri"/>
          <w:b/>
          <w:color w:val="538135" w:themeColor="accent6" w:themeShade="BF"/>
          <w:sz w:val="36"/>
          <w:szCs w:val="36"/>
        </w:rPr>
        <w:t xml:space="preserve">Disability and Work in Canada (DWC) Initiative </w:t>
      </w:r>
    </w:p>
    <w:p w14:paraId="567784F3" w14:textId="42AD2DAE" w:rsidR="0068521F" w:rsidRPr="00250991" w:rsidRDefault="0068521F" w:rsidP="0068521F">
      <w:pPr>
        <w:pStyle w:val="Heading1"/>
        <w:rPr>
          <w:rFonts w:ascii="Corbel" w:hAnsi="Corbel"/>
          <w:color w:val="320032"/>
          <w:sz w:val="24"/>
          <w:szCs w:val="24"/>
        </w:rPr>
      </w:pPr>
      <w:r w:rsidRPr="00250991">
        <w:rPr>
          <w:rFonts w:ascii="Corbel" w:hAnsi="Corbel" w:cs="Times New Roman"/>
          <w:b/>
          <w:color w:val="320032"/>
        </w:rPr>
        <w:t>How this Strategy was Developed</w:t>
      </w:r>
      <w:bookmarkEnd w:id="0"/>
    </w:p>
    <w:p w14:paraId="42344202" w14:textId="77777777" w:rsidR="0068521F" w:rsidRPr="00BB1387" w:rsidRDefault="0068521F" w:rsidP="0068521F">
      <w:pPr>
        <w:rPr>
          <w:rFonts w:ascii="Times New Roman" w:hAnsi="Times New Roman" w:cs="Times New Roman"/>
          <w:sz w:val="20"/>
          <w:szCs w:val="24"/>
        </w:rPr>
      </w:pPr>
    </w:p>
    <w:p w14:paraId="69D5177F" w14:textId="77777777" w:rsidR="0068521F" w:rsidRPr="00250991" w:rsidRDefault="0068521F" w:rsidP="0068521F">
      <w:pPr>
        <w:pStyle w:val="Heading2"/>
        <w:rPr>
          <w:b/>
          <w:color w:val="320032"/>
          <w:sz w:val="28"/>
          <w:szCs w:val="28"/>
        </w:rPr>
      </w:pPr>
      <w:bookmarkStart w:id="2" w:name="_Toc530479814"/>
      <w:r w:rsidRPr="00250991">
        <w:rPr>
          <w:b/>
          <w:color w:val="320032"/>
          <w:sz w:val="28"/>
          <w:szCs w:val="28"/>
        </w:rPr>
        <w:t>Initiatives to Develop Comprehensive Strategies on Disability and Work</w:t>
      </w:r>
      <w:bookmarkEnd w:id="2"/>
    </w:p>
    <w:p w14:paraId="2EF35BFF" w14:textId="77777777" w:rsidR="0068521F" w:rsidRPr="00BB1387" w:rsidRDefault="0068521F" w:rsidP="0068521F">
      <w:pPr>
        <w:rPr>
          <w:rFonts w:ascii="Times New Roman" w:hAnsi="Times New Roman" w:cs="Times New Roman"/>
          <w:szCs w:val="24"/>
        </w:rPr>
      </w:pPr>
    </w:p>
    <w:p w14:paraId="491D1EF3" w14:textId="77777777" w:rsidR="0068521F" w:rsidRPr="00E95F80" w:rsidRDefault="0068521F" w:rsidP="0068521F">
      <w:pPr>
        <w:rPr>
          <w:rFonts w:cs="Times New Roman"/>
          <w:sz w:val="24"/>
          <w:szCs w:val="24"/>
        </w:rPr>
      </w:pPr>
      <w:r w:rsidRPr="00E95F80">
        <w:rPr>
          <w:rFonts w:cs="Times New Roman"/>
          <w:sz w:val="24"/>
          <w:szCs w:val="24"/>
        </w:rPr>
        <w:t>By the 1970s, it had become clear to many in the disability community, government and civil society that, despite goodwill and a multitude of programs, many people with disabilities were still not able to enter the workforce. Since the 1970s, attempts have been made at both national and provincial levels to develop broad initiatives and strategies to improve supports, employment levels and sustainable employment among people with disabilities. Although these efforts led to progress, Canada still does not have a comprehensive strategy on disability and work.</w:t>
      </w:r>
    </w:p>
    <w:p w14:paraId="7D393DE5" w14:textId="77777777" w:rsidR="0068521F" w:rsidRPr="00E95F80" w:rsidRDefault="0068521F" w:rsidP="0068521F">
      <w:pPr>
        <w:rPr>
          <w:rFonts w:cs="Times New Roman"/>
          <w:szCs w:val="24"/>
        </w:rPr>
      </w:pPr>
    </w:p>
    <w:p w14:paraId="1808706E" w14:textId="3169FA89" w:rsidR="0068521F" w:rsidRPr="00E95F80" w:rsidRDefault="0068521F" w:rsidP="0068521F">
      <w:pPr>
        <w:rPr>
          <w:rFonts w:cs="Times New Roman"/>
          <w:sz w:val="24"/>
          <w:szCs w:val="24"/>
        </w:rPr>
      </w:pPr>
      <w:r w:rsidRPr="00E95F80">
        <w:rPr>
          <w:rFonts w:cs="Times New Roman"/>
          <w:sz w:val="24"/>
          <w:szCs w:val="24"/>
        </w:rPr>
        <w:t xml:space="preserve">An important development over the past two decades has been the growing interest among academic researchers in disability issues. Many issues around disability and work, previously studied very little in Canada, have received significant research attention. With the support of federal funding through the Social Sciences and Humanities Research Council, many of these researchers along with community organizations from across Canada </w:t>
      </w:r>
      <w:proofErr w:type="gramStart"/>
      <w:r w:rsidRPr="00E95F80">
        <w:rPr>
          <w:rFonts w:cs="Times New Roman"/>
          <w:sz w:val="24"/>
          <w:szCs w:val="24"/>
        </w:rPr>
        <w:t>joined together</w:t>
      </w:r>
      <w:proofErr w:type="gramEnd"/>
      <w:r w:rsidRPr="00E95F80">
        <w:rPr>
          <w:rFonts w:cs="Times New Roman"/>
          <w:sz w:val="24"/>
          <w:szCs w:val="24"/>
        </w:rPr>
        <w:t xml:space="preserve"> in 2013 to form the Centre for Research on Work Disability Policy (CRWDP). CRWDP goals include providing a forum for within- and cross-provincial and national dialogue on challenges and opportunities for improving the Canadian work disability policy system and building capacity for research and knowledge mobilization on the topic of work disability policy and labour-market engagement of people with disabilities.</w:t>
      </w:r>
    </w:p>
    <w:p w14:paraId="16CDF7B7" w14:textId="77777777" w:rsidR="0068521F" w:rsidRPr="00BB1387" w:rsidRDefault="0068521F" w:rsidP="0068521F">
      <w:pPr>
        <w:rPr>
          <w:rFonts w:ascii="Times New Roman" w:hAnsi="Times New Roman" w:cs="Times New Roman"/>
          <w:szCs w:val="24"/>
        </w:rPr>
      </w:pPr>
    </w:p>
    <w:p w14:paraId="45D2FAD5" w14:textId="311CB063" w:rsidR="0068521F" w:rsidRPr="00250991" w:rsidRDefault="0068521F" w:rsidP="0068521F">
      <w:pPr>
        <w:pStyle w:val="Heading2"/>
        <w:rPr>
          <w:b/>
          <w:color w:val="320032"/>
          <w:sz w:val="28"/>
          <w:szCs w:val="28"/>
        </w:rPr>
      </w:pPr>
      <w:bookmarkStart w:id="3" w:name="_Toc530479815"/>
      <w:r w:rsidRPr="00250991">
        <w:rPr>
          <w:b/>
          <w:color w:val="320032"/>
          <w:sz w:val="28"/>
          <w:szCs w:val="28"/>
        </w:rPr>
        <w:t>Process that Led to Development of this Draft Strategy</w:t>
      </w:r>
      <w:bookmarkEnd w:id="3"/>
    </w:p>
    <w:p w14:paraId="3A703549" w14:textId="77777777" w:rsidR="0068521F" w:rsidRDefault="0068521F" w:rsidP="0068521F">
      <w:pPr>
        <w:rPr>
          <w:rFonts w:ascii="Times New Roman" w:hAnsi="Times New Roman" w:cs="Times New Roman"/>
          <w:sz w:val="24"/>
          <w:szCs w:val="24"/>
        </w:rPr>
      </w:pPr>
    </w:p>
    <w:p w14:paraId="3BF2FF5D" w14:textId="49ED94BF" w:rsidR="0068521F" w:rsidRPr="00E95F80" w:rsidRDefault="0068521F" w:rsidP="0068521F">
      <w:pPr>
        <w:rPr>
          <w:rFonts w:cs="Times New Roman"/>
          <w:sz w:val="24"/>
          <w:szCs w:val="24"/>
        </w:rPr>
      </w:pPr>
      <w:r w:rsidRPr="00E95F80">
        <w:rPr>
          <w:rFonts w:cs="Times New Roman"/>
          <w:sz w:val="24"/>
          <w:szCs w:val="24"/>
        </w:rPr>
        <w:t>In 2017, CRWDP, the Canadian Council on Rehabilitation and Work (CCRW), Inclusion Newfoundland (</w:t>
      </w:r>
      <w:proofErr w:type="spellStart"/>
      <w:r w:rsidRPr="00E95F80">
        <w:rPr>
          <w:rFonts w:cs="Times New Roman"/>
          <w:sz w:val="24"/>
          <w:szCs w:val="24"/>
        </w:rPr>
        <w:t>InclusionNL</w:t>
      </w:r>
      <w:proofErr w:type="spellEnd"/>
      <w:r w:rsidRPr="00E95F80">
        <w:rPr>
          <w:rFonts w:cs="Times New Roman"/>
          <w:sz w:val="24"/>
          <w:szCs w:val="24"/>
        </w:rPr>
        <w:t xml:space="preserve">) and the Ontario Network of Injured Workers’ Groups (ONIWG) came together to support the development of a pan-Canadian strategy for disability and work. We are calling this collaboration the Disability and Work in Canada (DWC) Steering Committee. </w:t>
      </w:r>
    </w:p>
    <w:p w14:paraId="743B5CD0" w14:textId="77777777" w:rsidR="0068521F" w:rsidRPr="00E95F80" w:rsidRDefault="0068521F" w:rsidP="0068521F">
      <w:pPr>
        <w:rPr>
          <w:rFonts w:cs="Times New Roman"/>
          <w:szCs w:val="24"/>
        </w:rPr>
      </w:pPr>
    </w:p>
    <w:p w14:paraId="24648316" w14:textId="77777777" w:rsidR="0068521F" w:rsidRPr="00E95F80" w:rsidRDefault="0068521F" w:rsidP="0068521F">
      <w:pPr>
        <w:rPr>
          <w:rFonts w:cs="Times New Roman"/>
          <w:sz w:val="24"/>
          <w:szCs w:val="24"/>
        </w:rPr>
      </w:pPr>
      <w:r w:rsidRPr="00E95F80">
        <w:rPr>
          <w:rFonts w:cs="Times New Roman"/>
          <w:sz w:val="24"/>
          <w:szCs w:val="24"/>
        </w:rPr>
        <w:t>The DWC Steering Committee began its work by organizing a conference in Ottawa in November 2017. The conference, titled “</w:t>
      </w:r>
      <w:hyperlink r:id="rId8" w:history="1">
        <w:r w:rsidRPr="00E95F80">
          <w:rPr>
            <w:rStyle w:val="Hyperlink"/>
            <w:rFonts w:cs="Times New Roman"/>
            <w:sz w:val="24"/>
            <w:szCs w:val="24"/>
          </w:rPr>
          <w:t>Disability and Work in Canada: Success and Challenges of Canada’s First 150 Years, Developing a Vision and Strategy for the Future</w:t>
        </w:r>
      </w:hyperlink>
      <w:r w:rsidRPr="00E95F80">
        <w:rPr>
          <w:rFonts w:cs="Times New Roman"/>
          <w:sz w:val="24"/>
          <w:szCs w:val="24"/>
        </w:rPr>
        <w:t>,” gathered together people with disabilities, disability organizations, government representatives, labour/unions, employers and service providers. The main objective of the conference was to lay the foundation for the development of a pan-Canadian strategy.</w:t>
      </w:r>
    </w:p>
    <w:p w14:paraId="3F05AFA5" w14:textId="77777777" w:rsidR="0068521F" w:rsidRPr="00E95F80" w:rsidRDefault="0068521F" w:rsidP="0068521F">
      <w:pPr>
        <w:rPr>
          <w:rFonts w:cs="Times New Roman"/>
          <w:szCs w:val="24"/>
        </w:rPr>
      </w:pPr>
    </w:p>
    <w:p w14:paraId="58301FD0" w14:textId="77777777" w:rsidR="0068521F" w:rsidRPr="00E95F80" w:rsidRDefault="0068521F" w:rsidP="0068521F">
      <w:pPr>
        <w:pStyle w:val="NormalWeb"/>
        <w:shd w:val="clear" w:color="auto" w:fill="FFFFFF"/>
        <w:spacing w:before="0" w:beforeAutospacing="0" w:after="0" w:afterAutospacing="0"/>
        <w:rPr>
          <w:rFonts w:asciiTheme="minorHAnsi" w:hAnsiTheme="minorHAnsi"/>
        </w:rPr>
      </w:pPr>
      <w:r w:rsidRPr="00E95F80">
        <w:rPr>
          <w:rFonts w:asciiTheme="minorHAnsi" w:hAnsiTheme="minorHAnsi"/>
        </w:rPr>
        <w:lastRenderedPageBreak/>
        <w:t>The conference was an important event, with strong representation from people with disabilities. Discussions among conference participants included an endorsement of the recommendation from keynote speaker Michael Prince, Lansdowne Professor of Social Policy at the University of Victoria, to shift the strategy’s emphasis from “reasonable accommodation” to an approach focused on inclusion. The discussions also identified many elements needed for a holistic and collaborative approach to disability and employment. They included the development, adoption and/or promotion of:</w:t>
      </w:r>
    </w:p>
    <w:p w14:paraId="4941445B" w14:textId="77777777" w:rsidR="0068521F" w:rsidRPr="00E95F80" w:rsidRDefault="0068521F" w:rsidP="0068521F">
      <w:pPr>
        <w:rPr>
          <w:rFonts w:cs="Times New Roman"/>
          <w:szCs w:val="24"/>
        </w:rPr>
      </w:pPr>
    </w:p>
    <w:p w14:paraId="67E83012" w14:textId="77777777" w:rsidR="0068521F" w:rsidRPr="00E95F80" w:rsidRDefault="0068521F" w:rsidP="0068521F">
      <w:pPr>
        <w:pStyle w:val="ListParagraph"/>
        <w:numPr>
          <w:ilvl w:val="0"/>
          <w:numId w:val="2"/>
        </w:numPr>
        <w:ind w:left="360"/>
        <w:rPr>
          <w:rFonts w:cs="Times New Roman"/>
          <w:sz w:val="24"/>
          <w:szCs w:val="24"/>
        </w:rPr>
      </w:pPr>
      <w:r w:rsidRPr="00E95F80">
        <w:rPr>
          <w:rFonts w:cs="Times New Roman"/>
          <w:sz w:val="24"/>
          <w:szCs w:val="24"/>
        </w:rPr>
        <w:t xml:space="preserve">a </w:t>
      </w:r>
      <w:r w:rsidRPr="00E95F80">
        <w:rPr>
          <w:rFonts w:cs="Times New Roman"/>
          <w:bCs/>
          <w:iCs/>
          <w:sz w:val="24"/>
          <w:szCs w:val="24"/>
        </w:rPr>
        <w:t>holistic approach</w:t>
      </w:r>
      <w:r w:rsidRPr="00E95F80">
        <w:rPr>
          <w:rFonts w:cs="Times New Roman"/>
          <w:b/>
          <w:bCs/>
          <w:i/>
          <w:iCs/>
          <w:sz w:val="24"/>
          <w:szCs w:val="24"/>
        </w:rPr>
        <w:t xml:space="preserve"> </w:t>
      </w:r>
      <w:r w:rsidRPr="00E95F80">
        <w:rPr>
          <w:rFonts w:cs="Times New Roman"/>
          <w:sz w:val="24"/>
          <w:szCs w:val="24"/>
        </w:rPr>
        <w:t xml:space="preserve">based on </w:t>
      </w:r>
      <w:r w:rsidRPr="00E95F80">
        <w:rPr>
          <w:rFonts w:cs="Times New Roman"/>
          <w:bCs/>
          <w:iCs/>
          <w:sz w:val="24"/>
          <w:szCs w:val="24"/>
        </w:rPr>
        <w:t>human rights,</w:t>
      </w:r>
    </w:p>
    <w:p w14:paraId="51891AA6" w14:textId="77777777" w:rsidR="0068521F" w:rsidRPr="00E95F80" w:rsidRDefault="0068521F" w:rsidP="0068521F">
      <w:pPr>
        <w:pStyle w:val="ListParagraph"/>
        <w:numPr>
          <w:ilvl w:val="0"/>
          <w:numId w:val="1"/>
        </w:numPr>
        <w:ind w:left="360"/>
        <w:rPr>
          <w:rFonts w:cs="Times New Roman"/>
          <w:sz w:val="24"/>
          <w:szCs w:val="24"/>
        </w:rPr>
      </w:pPr>
      <w:r w:rsidRPr="00E95F80">
        <w:rPr>
          <w:rFonts w:cs="Times New Roman"/>
          <w:sz w:val="24"/>
          <w:szCs w:val="24"/>
        </w:rPr>
        <w:t>a business case for employment of people with disabilities,</w:t>
      </w:r>
    </w:p>
    <w:p w14:paraId="13D032AA" w14:textId="77777777" w:rsidR="0068521F" w:rsidRPr="00E95F80" w:rsidRDefault="0068521F" w:rsidP="0068521F">
      <w:pPr>
        <w:pStyle w:val="ListParagraph"/>
        <w:numPr>
          <w:ilvl w:val="0"/>
          <w:numId w:val="1"/>
        </w:numPr>
        <w:ind w:left="360"/>
        <w:rPr>
          <w:rFonts w:cs="Times New Roman"/>
          <w:sz w:val="24"/>
          <w:szCs w:val="24"/>
        </w:rPr>
      </w:pPr>
      <w:r w:rsidRPr="00E95F80">
        <w:rPr>
          <w:rFonts w:cs="Times New Roman"/>
          <w:sz w:val="24"/>
          <w:szCs w:val="24"/>
        </w:rPr>
        <w:t>inclusive public education and supports for children and youth with disabilities,</w:t>
      </w:r>
    </w:p>
    <w:p w14:paraId="35346DDD" w14:textId="77777777" w:rsidR="0068521F" w:rsidRPr="00E95F80" w:rsidRDefault="0068521F" w:rsidP="0068521F">
      <w:pPr>
        <w:pStyle w:val="ListParagraph"/>
        <w:numPr>
          <w:ilvl w:val="0"/>
          <w:numId w:val="1"/>
        </w:numPr>
        <w:ind w:left="360"/>
        <w:rPr>
          <w:rFonts w:cs="Times New Roman"/>
          <w:sz w:val="24"/>
          <w:szCs w:val="24"/>
        </w:rPr>
      </w:pPr>
      <w:r w:rsidRPr="00E95F80">
        <w:rPr>
          <w:rFonts w:cs="Times New Roman"/>
          <w:sz w:val="24"/>
          <w:szCs w:val="24"/>
        </w:rPr>
        <w:t xml:space="preserve">transition planning and employment preparation for young adults with disabilities, </w:t>
      </w:r>
    </w:p>
    <w:p w14:paraId="3767836A" w14:textId="77777777" w:rsidR="0068521F" w:rsidRPr="00E95F80" w:rsidRDefault="0068521F" w:rsidP="0068521F">
      <w:pPr>
        <w:pStyle w:val="ListParagraph"/>
        <w:numPr>
          <w:ilvl w:val="0"/>
          <w:numId w:val="1"/>
        </w:numPr>
        <w:ind w:left="360"/>
        <w:rPr>
          <w:rFonts w:cs="Times New Roman"/>
          <w:sz w:val="24"/>
          <w:szCs w:val="24"/>
        </w:rPr>
      </w:pPr>
      <w:r w:rsidRPr="00E95F80">
        <w:rPr>
          <w:rFonts w:cs="Times New Roman"/>
          <w:sz w:val="24"/>
          <w:szCs w:val="24"/>
        </w:rPr>
        <w:t xml:space="preserve">income, benefit and employment </w:t>
      </w:r>
      <w:proofErr w:type="gramStart"/>
      <w:r w:rsidRPr="00E95F80">
        <w:rPr>
          <w:rFonts w:cs="Times New Roman"/>
          <w:sz w:val="24"/>
          <w:szCs w:val="24"/>
        </w:rPr>
        <w:t>supports</w:t>
      </w:r>
      <w:proofErr w:type="gramEnd"/>
      <w:r w:rsidRPr="00E95F80">
        <w:rPr>
          <w:rFonts w:cs="Times New Roman"/>
          <w:sz w:val="24"/>
          <w:szCs w:val="24"/>
        </w:rPr>
        <w:t xml:space="preserve"> that are flexible and portable,</w:t>
      </w:r>
    </w:p>
    <w:p w14:paraId="192941F7" w14:textId="77777777" w:rsidR="0068521F" w:rsidRPr="00E95F80" w:rsidRDefault="0068521F" w:rsidP="0068521F">
      <w:pPr>
        <w:pStyle w:val="ListParagraph"/>
        <w:numPr>
          <w:ilvl w:val="0"/>
          <w:numId w:val="1"/>
        </w:numPr>
        <w:ind w:left="360"/>
        <w:rPr>
          <w:rFonts w:cs="Times New Roman"/>
          <w:sz w:val="24"/>
          <w:szCs w:val="24"/>
        </w:rPr>
      </w:pPr>
      <w:r w:rsidRPr="00E95F80">
        <w:rPr>
          <w:rFonts w:cs="Times New Roman"/>
          <w:sz w:val="24"/>
          <w:szCs w:val="24"/>
        </w:rPr>
        <w:t>employment income integrated with disability benefits to maximize incentives to work,</w:t>
      </w:r>
    </w:p>
    <w:p w14:paraId="5ED46D02" w14:textId="77777777" w:rsidR="0068521F" w:rsidRPr="00E95F80" w:rsidRDefault="0068521F" w:rsidP="0068521F">
      <w:pPr>
        <w:pStyle w:val="ListParagraph"/>
        <w:numPr>
          <w:ilvl w:val="0"/>
          <w:numId w:val="1"/>
        </w:numPr>
        <w:ind w:left="360"/>
        <w:rPr>
          <w:rFonts w:cs="Times New Roman"/>
          <w:sz w:val="24"/>
          <w:szCs w:val="24"/>
        </w:rPr>
      </w:pPr>
      <w:r w:rsidRPr="00E95F80">
        <w:rPr>
          <w:rFonts w:cs="Times New Roman"/>
          <w:sz w:val="24"/>
          <w:szCs w:val="24"/>
        </w:rPr>
        <w:t>inclusive recruitment, retention and promotion practices,</w:t>
      </w:r>
    </w:p>
    <w:p w14:paraId="1666BC1F" w14:textId="77777777" w:rsidR="0068521F" w:rsidRPr="00E95F80" w:rsidRDefault="0068521F" w:rsidP="0068521F">
      <w:pPr>
        <w:pStyle w:val="ListParagraph"/>
        <w:numPr>
          <w:ilvl w:val="0"/>
          <w:numId w:val="1"/>
        </w:numPr>
        <w:ind w:left="360"/>
        <w:rPr>
          <w:rFonts w:cs="Times New Roman"/>
          <w:sz w:val="24"/>
          <w:szCs w:val="24"/>
        </w:rPr>
      </w:pPr>
      <w:r w:rsidRPr="00E95F80">
        <w:rPr>
          <w:rFonts w:cs="Times New Roman"/>
          <w:sz w:val="24"/>
          <w:szCs w:val="24"/>
        </w:rPr>
        <w:t>on-the-job training and internship opportunities,</w:t>
      </w:r>
    </w:p>
    <w:p w14:paraId="7E4BB54B" w14:textId="77777777" w:rsidR="0068521F" w:rsidRPr="00E95F80" w:rsidRDefault="0068521F" w:rsidP="0068521F">
      <w:pPr>
        <w:pStyle w:val="ListParagraph"/>
        <w:numPr>
          <w:ilvl w:val="0"/>
          <w:numId w:val="1"/>
        </w:numPr>
        <w:ind w:left="360"/>
        <w:rPr>
          <w:rFonts w:cs="Times New Roman"/>
          <w:sz w:val="24"/>
          <w:szCs w:val="24"/>
        </w:rPr>
      </w:pPr>
      <w:r w:rsidRPr="00E95F80">
        <w:rPr>
          <w:rFonts w:cs="Times New Roman"/>
          <w:sz w:val="24"/>
          <w:szCs w:val="24"/>
        </w:rPr>
        <w:t xml:space="preserve">flexible on-the-job supports and accommodations, </w:t>
      </w:r>
    </w:p>
    <w:p w14:paraId="3976FBC0" w14:textId="77777777" w:rsidR="0068521F" w:rsidRPr="00E95F80" w:rsidRDefault="0068521F" w:rsidP="0068521F">
      <w:pPr>
        <w:pStyle w:val="ListParagraph"/>
        <w:numPr>
          <w:ilvl w:val="0"/>
          <w:numId w:val="1"/>
        </w:numPr>
        <w:ind w:left="360"/>
        <w:rPr>
          <w:rFonts w:cs="Times New Roman"/>
          <w:sz w:val="24"/>
          <w:szCs w:val="24"/>
        </w:rPr>
      </w:pPr>
      <w:r w:rsidRPr="00E95F80">
        <w:rPr>
          <w:rFonts w:cs="Times New Roman"/>
          <w:sz w:val="24"/>
          <w:szCs w:val="24"/>
        </w:rPr>
        <w:t>employer tools, training and supports to foster disability confidence,</w:t>
      </w:r>
    </w:p>
    <w:p w14:paraId="24A4D82F" w14:textId="77777777" w:rsidR="0068521F" w:rsidRPr="00E95F80" w:rsidRDefault="0068521F" w:rsidP="0068521F">
      <w:pPr>
        <w:pStyle w:val="ListParagraph"/>
        <w:numPr>
          <w:ilvl w:val="0"/>
          <w:numId w:val="1"/>
        </w:numPr>
        <w:ind w:left="360"/>
        <w:rPr>
          <w:rFonts w:cs="Times New Roman"/>
          <w:sz w:val="24"/>
          <w:szCs w:val="24"/>
        </w:rPr>
      </w:pPr>
      <w:r w:rsidRPr="00E95F80">
        <w:rPr>
          <w:rFonts w:cs="Times New Roman"/>
          <w:sz w:val="24"/>
          <w:szCs w:val="24"/>
        </w:rPr>
        <w:t>modelling of best practices in employment of people with disabilities among key stakeholders in the public and private sectors, and</w:t>
      </w:r>
    </w:p>
    <w:p w14:paraId="630637F9" w14:textId="77777777" w:rsidR="0068521F" w:rsidRPr="00E95F80" w:rsidRDefault="0068521F" w:rsidP="0068521F">
      <w:pPr>
        <w:pStyle w:val="ListParagraph"/>
        <w:numPr>
          <w:ilvl w:val="0"/>
          <w:numId w:val="1"/>
        </w:numPr>
        <w:ind w:left="360"/>
        <w:rPr>
          <w:rFonts w:cs="Times New Roman"/>
          <w:sz w:val="24"/>
          <w:szCs w:val="24"/>
        </w:rPr>
      </w:pPr>
      <w:r w:rsidRPr="00E95F80">
        <w:rPr>
          <w:rFonts w:cs="Times New Roman"/>
          <w:sz w:val="24"/>
          <w:szCs w:val="24"/>
        </w:rPr>
        <w:t>champions for disability employment and work to collaboratively build societal awareness and support.</w:t>
      </w:r>
    </w:p>
    <w:p w14:paraId="009E2E71" w14:textId="77777777" w:rsidR="0068521F" w:rsidRPr="00E95F80" w:rsidRDefault="0068521F" w:rsidP="0068521F">
      <w:pPr>
        <w:rPr>
          <w:rFonts w:cs="Times New Roman"/>
          <w:szCs w:val="24"/>
        </w:rPr>
      </w:pPr>
    </w:p>
    <w:p w14:paraId="4F685681" w14:textId="4B935E58" w:rsidR="0068521F" w:rsidRPr="00E95F80" w:rsidRDefault="0068521F" w:rsidP="0068521F">
      <w:pPr>
        <w:rPr>
          <w:rFonts w:cs="Times New Roman"/>
          <w:sz w:val="24"/>
          <w:szCs w:val="24"/>
        </w:rPr>
      </w:pPr>
      <w:r w:rsidRPr="00E95F80">
        <w:rPr>
          <w:rFonts w:cs="Times New Roman"/>
          <w:sz w:val="24"/>
          <w:szCs w:val="24"/>
        </w:rPr>
        <w:t>Detailed information from the</w:t>
      </w:r>
      <w:r w:rsidR="00511488" w:rsidRPr="00E95F80">
        <w:rPr>
          <w:rFonts w:cs="Times New Roman"/>
          <w:sz w:val="24"/>
          <w:szCs w:val="24"/>
        </w:rPr>
        <w:t xml:space="preserve"> November 2017</w:t>
      </w:r>
      <w:r w:rsidRPr="00E95F80">
        <w:rPr>
          <w:rFonts w:cs="Times New Roman"/>
          <w:sz w:val="24"/>
          <w:szCs w:val="24"/>
        </w:rPr>
        <w:t xml:space="preserve"> conference, including videos and presentation slides, is available at </w:t>
      </w:r>
      <w:hyperlink r:id="rId9" w:history="1">
        <w:r w:rsidRPr="00E95F80">
          <w:rPr>
            <w:rStyle w:val="Hyperlink"/>
            <w:rFonts w:cs="Times New Roman"/>
            <w:sz w:val="24"/>
            <w:szCs w:val="24"/>
          </w:rPr>
          <w:t>https://www.crwdp.ca/en/national-conference-disability-and-work-canada</w:t>
        </w:r>
      </w:hyperlink>
      <w:r w:rsidRPr="00E95F80">
        <w:rPr>
          <w:rFonts w:cs="Times New Roman"/>
          <w:sz w:val="24"/>
          <w:szCs w:val="24"/>
        </w:rPr>
        <w:t xml:space="preserve">. </w:t>
      </w:r>
    </w:p>
    <w:p w14:paraId="70CB6835" w14:textId="77777777" w:rsidR="0068521F" w:rsidRPr="00E95F80" w:rsidRDefault="0068521F" w:rsidP="0068521F">
      <w:pPr>
        <w:rPr>
          <w:rFonts w:cs="Times New Roman"/>
          <w:szCs w:val="24"/>
        </w:rPr>
      </w:pPr>
    </w:p>
    <w:p w14:paraId="46699A49" w14:textId="5B596C0B" w:rsidR="0068521F" w:rsidRPr="00E95F80" w:rsidRDefault="0068521F" w:rsidP="0068521F">
      <w:pPr>
        <w:rPr>
          <w:rFonts w:cs="Times New Roman"/>
          <w:sz w:val="24"/>
          <w:szCs w:val="24"/>
        </w:rPr>
      </w:pPr>
      <w:r w:rsidRPr="00E95F80">
        <w:rPr>
          <w:rFonts w:cs="Times New Roman"/>
          <w:sz w:val="24"/>
          <w:szCs w:val="24"/>
        </w:rPr>
        <w:t>Following the conference, the observations and recommendations of the participants were consolidated into themes, which were then used to help shape the pillars and related key initiatives included in this draft strategy. The DWC Steering Committee also undertook a review of all provincial and territorial strategies around disability and work. The strategies identified in the review that is available as a separate document, provide a rich source of ideas in the development of a pan-Canadian strategy.</w:t>
      </w:r>
    </w:p>
    <w:p w14:paraId="5C50C50D" w14:textId="77777777" w:rsidR="0068521F" w:rsidRPr="00E95F80" w:rsidRDefault="0068521F" w:rsidP="0068521F">
      <w:pPr>
        <w:rPr>
          <w:rFonts w:cs="Times New Roman"/>
          <w:szCs w:val="24"/>
        </w:rPr>
      </w:pPr>
    </w:p>
    <w:p w14:paraId="21A45818" w14:textId="2639D0E4" w:rsidR="0068521F" w:rsidRPr="00E95F80" w:rsidRDefault="0068521F" w:rsidP="0068521F">
      <w:pPr>
        <w:rPr>
          <w:rFonts w:cs="Times New Roman"/>
          <w:sz w:val="24"/>
          <w:szCs w:val="24"/>
        </w:rPr>
      </w:pPr>
      <w:r w:rsidRPr="00E95F80">
        <w:rPr>
          <w:rFonts w:cs="Times New Roman"/>
          <w:sz w:val="24"/>
          <w:szCs w:val="24"/>
        </w:rPr>
        <w:t>The next activity in the strategy’s development was a policy roundtable, including senior federal and provincial government and workers’ compensation officials, held in June 2018 in Gatineau, Quebec. The roundtable focused on the vision and pillars of a pan-Canadian strategy, and on ensuring that the strategy would work for all levels of government.</w:t>
      </w:r>
      <w:r w:rsidR="00511488" w:rsidRPr="00E95F80">
        <w:rPr>
          <w:rFonts w:cs="Times New Roman"/>
          <w:sz w:val="24"/>
          <w:szCs w:val="24"/>
        </w:rPr>
        <w:t xml:space="preserve"> Summary from </w:t>
      </w:r>
      <w:r w:rsidR="009316D6" w:rsidRPr="00E95F80">
        <w:rPr>
          <w:rFonts w:cs="Times New Roman"/>
          <w:sz w:val="24"/>
          <w:szCs w:val="24"/>
        </w:rPr>
        <w:t>2018</w:t>
      </w:r>
      <w:r w:rsidR="00511488" w:rsidRPr="00E95F80">
        <w:rPr>
          <w:rFonts w:cs="Times New Roman"/>
          <w:sz w:val="24"/>
          <w:szCs w:val="24"/>
        </w:rPr>
        <w:t xml:space="preserve"> Policy Roundtable is available at </w:t>
      </w:r>
      <w:hyperlink r:id="rId10" w:history="1">
        <w:r w:rsidR="00511488" w:rsidRPr="00E95F80">
          <w:rPr>
            <w:rStyle w:val="Hyperlink"/>
            <w:rFonts w:cs="Times New Roman"/>
            <w:sz w:val="24"/>
            <w:szCs w:val="24"/>
          </w:rPr>
          <w:t>https://www.crwdp.ca/en/dwc-past-events</w:t>
        </w:r>
      </w:hyperlink>
      <w:r w:rsidR="00511488" w:rsidRPr="00E95F80">
        <w:rPr>
          <w:rFonts w:cs="Times New Roman"/>
          <w:sz w:val="24"/>
          <w:szCs w:val="24"/>
        </w:rPr>
        <w:t>.</w:t>
      </w:r>
      <w:r w:rsidR="00511488" w:rsidRPr="00E95F80">
        <w:t xml:space="preserve"> </w:t>
      </w:r>
    </w:p>
    <w:p w14:paraId="38D4586D" w14:textId="77777777" w:rsidR="0068521F" w:rsidRPr="00E95F80" w:rsidRDefault="0068521F" w:rsidP="0068521F">
      <w:pPr>
        <w:rPr>
          <w:rFonts w:cs="Times New Roman"/>
          <w:szCs w:val="24"/>
        </w:rPr>
      </w:pPr>
    </w:p>
    <w:p w14:paraId="455120EB" w14:textId="5A900D6D" w:rsidR="0068521F" w:rsidRPr="00E95F80" w:rsidRDefault="0068521F" w:rsidP="0068521F">
      <w:pPr>
        <w:rPr>
          <w:rFonts w:cs="Times New Roman"/>
          <w:sz w:val="24"/>
          <w:szCs w:val="24"/>
        </w:rPr>
      </w:pPr>
      <w:r w:rsidRPr="00E95F80">
        <w:rPr>
          <w:rFonts w:cs="Times New Roman"/>
          <w:sz w:val="24"/>
          <w:szCs w:val="24"/>
        </w:rPr>
        <w:lastRenderedPageBreak/>
        <w:t>The first draft of the strategy was circulated prior to the Disability and Work Conference that took place in Ottawa on December 4-5, 2018. At the conference, panelists commented on the strategy through their lens as a member of one of the following panels: Provincial Strategies, Lived Experience; Employers; Service Providers; Unions; Federal-Provincial Interface; Monitoring and Evaluation, Mental Health and the Workplace; and Small Business and Disability. Conference delegates also discussed and provided feedback on the draft strategy, including the process for moving forward.</w:t>
      </w:r>
    </w:p>
    <w:p w14:paraId="18AFABBE" w14:textId="265C4A01" w:rsidR="00511488" w:rsidRPr="00E95F80" w:rsidRDefault="00511488" w:rsidP="0068521F">
      <w:pPr>
        <w:rPr>
          <w:rFonts w:cs="Times New Roman"/>
          <w:sz w:val="24"/>
          <w:szCs w:val="24"/>
        </w:rPr>
      </w:pPr>
    </w:p>
    <w:p w14:paraId="3D8FC1C2" w14:textId="6B6F48EE" w:rsidR="00511488" w:rsidRPr="00E95F80" w:rsidRDefault="00511488" w:rsidP="0068521F">
      <w:r w:rsidRPr="00E95F80">
        <w:rPr>
          <w:rFonts w:cs="Times New Roman"/>
          <w:sz w:val="24"/>
          <w:szCs w:val="24"/>
        </w:rPr>
        <w:t xml:space="preserve">Detailed information from the December 2018 conference, including videos and presentation slides, is available at </w:t>
      </w:r>
      <w:hyperlink r:id="rId11" w:history="1">
        <w:r w:rsidRPr="00E95F80">
          <w:rPr>
            <w:rStyle w:val="Hyperlink"/>
            <w:rFonts w:cs="Times New Roman"/>
            <w:sz w:val="24"/>
            <w:szCs w:val="24"/>
          </w:rPr>
          <w:t>https://www.crwdp.ca/en/disability-and-work-canada-national-conference-2018</w:t>
        </w:r>
      </w:hyperlink>
      <w:r w:rsidRPr="00E95F80">
        <w:rPr>
          <w:rFonts w:cs="Times New Roman"/>
          <w:sz w:val="24"/>
          <w:szCs w:val="24"/>
        </w:rPr>
        <w:t>.</w:t>
      </w:r>
      <w:r w:rsidRPr="00E95F80">
        <w:t xml:space="preserve"> </w:t>
      </w:r>
    </w:p>
    <w:p w14:paraId="274DC76D" w14:textId="6DE868E7" w:rsidR="009316D6" w:rsidRPr="00E95F80" w:rsidRDefault="009316D6" w:rsidP="0068521F"/>
    <w:p w14:paraId="6C7FE731" w14:textId="77777777" w:rsidR="009316D6" w:rsidRPr="00E95F80" w:rsidRDefault="009316D6" w:rsidP="009316D6">
      <w:pPr>
        <w:rPr>
          <w:rFonts w:cs="Times New Roman"/>
          <w:sz w:val="24"/>
          <w:szCs w:val="24"/>
        </w:rPr>
      </w:pPr>
      <w:r w:rsidRPr="00E95F80">
        <w:rPr>
          <w:rFonts w:cs="Times New Roman"/>
          <w:sz w:val="24"/>
          <w:szCs w:val="24"/>
        </w:rPr>
        <w:t xml:space="preserve">On May 28, 2019, DWC Steering Committee held a second Policy Roundtable on Pan-Canadian Strategy for Disability and Work. Policy Roundtable participants discussed three areas of </w:t>
      </w:r>
      <w:proofErr w:type="gramStart"/>
      <w:r w:rsidRPr="00E95F80">
        <w:rPr>
          <w:rFonts w:cs="Times New Roman"/>
          <w:sz w:val="24"/>
          <w:szCs w:val="24"/>
        </w:rPr>
        <w:t>particular relevance</w:t>
      </w:r>
      <w:proofErr w:type="gramEnd"/>
      <w:r w:rsidRPr="00E95F80">
        <w:rPr>
          <w:rFonts w:cs="Times New Roman"/>
          <w:sz w:val="24"/>
          <w:szCs w:val="24"/>
        </w:rPr>
        <w:t xml:space="preserve"> to government policy: </w:t>
      </w:r>
    </w:p>
    <w:p w14:paraId="47EE655A" w14:textId="77777777" w:rsidR="009316D6" w:rsidRPr="00E95F80" w:rsidRDefault="009316D6" w:rsidP="009316D6">
      <w:pPr>
        <w:pStyle w:val="ListParagraph"/>
        <w:numPr>
          <w:ilvl w:val="0"/>
          <w:numId w:val="3"/>
        </w:numPr>
        <w:rPr>
          <w:rFonts w:cs="Times New Roman"/>
          <w:sz w:val="24"/>
          <w:szCs w:val="24"/>
        </w:rPr>
      </w:pPr>
      <w:r w:rsidRPr="00E95F80">
        <w:rPr>
          <w:rFonts w:cs="Times New Roman"/>
          <w:sz w:val="24"/>
          <w:szCs w:val="24"/>
        </w:rPr>
        <w:t>How governments can help support employers</w:t>
      </w:r>
    </w:p>
    <w:p w14:paraId="2944ED0C" w14:textId="493B1CB0" w:rsidR="009316D6" w:rsidRPr="00E95F80" w:rsidRDefault="009316D6" w:rsidP="009316D6">
      <w:pPr>
        <w:pStyle w:val="ListParagraph"/>
        <w:numPr>
          <w:ilvl w:val="0"/>
          <w:numId w:val="3"/>
        </w:numPr>
        <w:rPr>
          <w:rFonts w:cs="Times New Roman"/>
          <w:sz w:val="24"/>
          <w:szCs w:val="24"/>
        </w:rPr>
      </w:pPr>
      <w:r w:rsidRPr="00E95F80">
        <w:rPr>
          <w:rFonts w:cs="Times New Roman"/>
          <w:sz w:val="24"/>
          <w:szCs w:val="24"/>
        </w:rPr>
        <w:t>Fostering a client-friendly, coherent, easy-to-navigate and inclusive array of supports to individuals</w:t>
      </w:r>
    </w:p>
    <w:p w14:paraId="080D4AA0" w14:textId="4C934487" w:rsidR="009316D6" w:rsidRPr="00E95F80" w:rsidRDefault="009316D6" w:rsidP="009316D6">
      <w:pPr>
        <w:pStyle w:val="ListParagraph"/>
        <w:numPr>
          <w:ilvl w:val="0"/>
          <w:numId w:val="3"/>
        </w:numPr>
        <w:rPr>
          <w:rFonts w:cs="Times New Roman"/>
          <w:sz w:val="24"/>
          <w:szCs w:val="24"/>
        </w:rPr>
      </w:pPr>
      <w:r w:rsidRPr="00E95F80">
        <w:rPr>
          <w:rFonts w:cs="Times New Roman"/>
          <w:sz w:val="24"/>
          <w:szCs w:val="24"/>
        </w:rPr>
        <w:t>Developing an outcomes framework, a monitoring/tracking system and a repository of resources</w:t>
      </w:r>
    </w:p>
    <w:p w14:paraId="5468B09C" w14:textId="77777777" w:rsidR="0068521F" w:rsidRPr="00E95F80" w:rsidRDefault="0068521F" w:rsidP="0068521F">
      <w:pPr>
        <w:rPr>
          <w:rFonts w:cs="Times New Roman"/>
          <w:szCs w:val="24"/>
        </w:rPr>
      </w:pPr>
    </w:p>
    <w:p w14:paraId="77101477" w14:textId="40EE445D" w:rsidR="009316D6" w:rsidRPr="00E95F80" w:rsidRDefault="009316D6" w:rsidP="0068521F">
      <w:pPr>
        <w:rPr>
          <w:rFonts w:cs="Times New Roman"/>
          <w:sz w:val="24"/>
          <w:szCs w:val="24"/>
        </w:rPr>
      </w:pPr>
      <w:r w:rsidRPr="00E95F80">
        <w:rPr>
          <w:rFonts w:cs="Times New Roman"/>
          <w:sz w:val="24"/>
          <w:szCs w:val="24"/>
        </w:rPr>
        <w:t xml:space="preserve">Summary from 2019 Policy Roundtable is available at </w:t>
      </w:r>
      <w:hyperlink r:id="rId12" w:history="1">
        <w:r w:rsidRPr="00E95F80">
          <w:rPr>
            <w:rStyle w:val="Hyperlink"/>
            <w:rFonts w:cs="Times New Roman"/>
            <w:sz w:val="24"/>
            <w:szCs w:val="24"/>
          </w:rPr>
          <w:t>https://www.crwdp.ca/en/dwc-past-events</w:t>
        </w:r>
      </w:hyperlink>
      <w:r w:rsidRPr="00E95F80">
        <w:rPr>
          <w:rFonts w:cs="Times New Roman"/>
          <w:sz w:val="24"/>
          <w:szCs w:val="24"/>
        </w:rPr>
        <w:t>.</w:t>
      </w:r>
    </w:p>
    <w:p w14:paraId="1EB0453A" w14:textId="77777777" w:rsidR="009316D6" w:rsidRPr="00E95F80" w:rsidRDefault="009316D6" w:rsidP="0068521F">
      <w:pPr>
        <w:rPr>
          <w:rFonts w:cs="Times New Roman"/>
          <w:sz w:val="24"/>
          <w:szCs w:val="24"/>
        </w:rPr>
      </w:pPr>
    </w:p>
    <w:p w14:paraId="75AEAC3A" w14:textId="48B8DD56" w:rsidR="00511488" w:rsidRPr="00E95F80" w:rsidRDefault="0068521F" w:rsidP="0068521F">
      <w:pPr>
        <w:rPr>
          <w:rFonts w:cs="Times New Roman"/>
          <w:sz w:val="24"/>
          <w:szCs w:val="24"/>
        </w:rPr>
      </w:pPr>
      <w:r w:rsidRPr="00E95F80">
        <w:rPr>
          <w:rFonts w:cs="Times New Roman"/>
          <w:sz w:val="24"/>
          <w:szCs w:val="24"/>
        </w:rPr>
        <w:t>Following the December 2018 Disability &amp; Work in Canada conference</w:t>
      </w:r>
      <w:r w:rsidR="009316D6" w:rsidRPr="00E95F80">
        <w:rPr>
          <w:rFonts w:cs="Times New Roman"/>
          <w:sz w:val="24"/>
          <w:szCs w:val="24"/>
        </w:rPr>
        <w:t xml:space="preserve"> and the Policy Roundtable</w:t>
      </w:r>
      <w:r w:rsidRPr="00E95F80">
        <w:rPr>
          <w:rFonts w:cs="Times New Roman"/>
          <w:sz w:val="24"/>
          <w:szCs w:val="24"/>
        </w:rPr>
        <w:t xml:space="preserve">, the DWC Steering Committee </w:t>
      </w:r>
      <w:r w:rsidR="00511488" w:rsidRPr="00E95F80">
        <w:rPr>
          <w:rFonts w:cs="Times New Roman"/>
          <w:sz w:val="24"/>
          <w:szCs w:val="24"/>
        </w:rPr>
        <w:t>conducted</w:t>
      </w:r>
      <w:r w:rsidRPr="00E95F80">
        <w:rPr>
          <w:rFonts w:cs="Times New Roman"/>
          <w:sz w:val="24"/>
          <w:szCs w:val="24"/>
        </w:rPr>
        <w:t xml:space="preserve"> an extensive </w:t>
      </w:r>
      <w:r w:rsidR="00511488" w:rsidRPr="00E95F80">
        <w:rPr>
          <w:rFonts w:cs="Times New Roman"/>
          <w:sz w:val="24"/>
          <w:szCs w:val="24"/>
        </w:rPr>
        <w:t xml:space="preserve">pan-Canadian </w:t>
      </w:r>
      <w:r w:rsidRPr="00E95F80">
        <w:rPr>
          <w:rFonts w:cs="Times New Roman"/>
          <w:sz w:val="24"/>
          <w:szCs w:val="24"/>
        </w:rPr>
        <w:t xml:space="preserve">engagement and consultation phase in January – June 2019. The main objective for this phase was to engage and consult a broad range of organizations and individuals, especially those not involved in previous engagement, to obtain their input on the current draft strategy. Two main vehicles were used to conduct engagement and consultation: an online survey, and one-on-one and group consultation sessions. Priority was given to consultations with people with </w:t>
      </w:r>
      <w:r w:rsidR="00511488" w:rsidRPr="00E95F80">
        <w:rPr>
          <w:rFonts w:cs="Times New Roman"/>
          <w:sz w:val="24"/>
          <w:szCs w:val="24"/>
        </w:rPr>
        <w:t xml:space="preserve">diverse </w:t>
      </w:r>
      <w:r w:rsidRPr="00E95F80">
        <w:rPr>
          <w:rFonts w:cs="Times New Roman"/>
          <w:sz w:val="24"/>
          <w:szCs w:val="24"/>
        </w:rPr>
        <w:t>lived experiences of disability</w:t>
      </w:r>
      <w:r w:rsidR="00511488" w:rsidRPr="00E95F80">
        <w:rPr>
          <w:rFonts w:cs="Times New Roman"/>
          <w:sz w:val="24"/>
          <w:szCs w:val="24"/>
        </w:rPr>
        <w:t>.</w:t>
      </w:r>
    </w:p>
    <w:p w14:paraId="77C10310" w14:textId="0D404549" w:rsidR="0068521F" w:rsidRPr="00E95F80" w:rsidRDefault="00511488" w:rsidP="0068521F">
      <w:pPr>
        <w:rPr>
          <w:rFonts w:cs="Times New Roman"/>
          <w:sz w:val="24"/>
          <w:szCs w:val="24"/>
        </w:rPr>
      </w:pPr>
      <w:r w:rsidRPr="00E95F80">
        <w:rPr>
          <w:rFonts w:cs="Times New Roman"/>
          <w:sz w:val="24"/>
          <w:szCs w:val="24"/>
        </w:rPr>
        <w:t xml:space="preserve"> </w:t>
      </w:r>
    </w:p>
    <w:p w14:paraId="4F4C3753" w14:textId="72BAF2F7" w:rsidR="0068521F" w:rsidRPr="00E95F80" w:rsidRDefault="00511488" w:rsidP="0068521F">
      <w:pPr>
        <w:rPr>
          <w:rFonts w:cs="Times New Roman"/>
          <w:sz w:val="24"/>
          <w:szCs w:val="24"/>
        </w:rPr>
      </w:pPr>
      <w:r w:rsidRPr="00E95F80">
        <w:rPr>
          <w:rFonts w:cs="Times New Roman"/>
          <w:sz w:val="24"/>
          <w:szCs w:val="24"/>
        </w:rPr>
        <w:t xml:space="preserve">The feedback from the December 2018 conference, the survey and consultation sessions </w:t>
      </w:r>
      <w:proofErr w:type="gramStart"/>
      <w:r w:rsidRPr="00E95F80">
        <w:rPr>
          <w:rFonts w:cs="Times New Roman"/>
          <w:sz w:val="24"/>
          <w:szCs w:val="24"/>
        </w:rPr>
        <w:t>was</w:t>
      </w:r>
      <w:proofErr w:type="gramEnd"/>
      <w:r w:rsidRPr="00E95F80">
        <w:rPr>
          <w:rFonts w:cs="Times New Roman"/>
          <w:sz w:val="24"/>
          <w:szCs w:val="24"/>
        </w:rPr>
        <w:t xml:space="preserve"> then consolidated and analysed, and served as a basis for strategy revision prior to the upcoming third annual conference in Ottawa (December 4 &amp; 5, 2019). The current consultation report describes the findings from the consultation and engagement phase of Disability &amp; Work in Canada initiative, and provides details on strategy revisions based on this feedback.</w:t>
      </w:r>
    </w:p>
    <w:p w14:paraId="3A6B310B" w14:textId="77777777" w:rsidR="00E200FA" w:rsidRPr="00E95F80" w:rsidRDefault="00E200FA"/>
    <w:sectPr w:rsidR="00E200FA" w:rsidRPr="00E95F80">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A07D5" w14:textId="77777777" w:rsidR="00B867D7" w:rsidRDefault="00B867D7" w:rsidP="00B867D7">
      <w:r>
        <w:separator/>
      </w:r>
    </w:p>
  </w:endnote>
  <w:endnote w:type="continuationSeparator" w:id="0">
    <w:p w14:paraId="15477AE4" w14:textId="77777777" w:rsidR="00B867D7" w:rsidRDefault="00B867D7" w:rsidP="00B8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796666"/>
      <w:docPartObj>
        <w:docPartGallery w:val="Page Numbers (Bottom of Page)"/>
        <w:docPartUnique/>
      </w:docPartObj>
    </w:sdtPr>
    <w:sdtEndPr>
      <w:rPr>
        <w:noProof/>
      </w:rPr>
    </w:sdtEndPr>
    <w:sdtContent>
      <w:p w14:paraId="036BF1AC" w14:textId="5DC35D8E" w:rsidR="00312A9B" w:rsidRDefault="00312A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C809F1" w14:textId="77777777" w:rsidR="00312A9B" w:rsidRDefault="00312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9DE6A" w14:textId="77777777" w:rsidR="00B867D7" w:rsidRDefault="00B867D7" w:rsidP="00B867D7">
      <w:r>
        <w:separator/>
      </w:r>
    </w:p>
  </w:footnote>
  <w:footnote w:type="continuationSeparator" w:id="0">
    <w:p w14:paraId="56E35871" w14:textId="77777777" w:rsidR="00B867D7" w:rsidRDefault="00B867D7" w:rsidP="00B86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F068E" w14:textId="0C14FD5A" w:rsidR="00250991" w:rsidRDefault="00250991">
    <w:pPr>
      <w:pStyle w:val="Header"/>
    </w:pPr>
    <w:r w:rsidRPr="00EB6D8C">
      <w:rPr>
        <w:rFonts w:ascii="Times New Roman" w:hAnsi="Times New Roman"/>
        <w:noProof/>
        <w:sz w:val="24"/>
        <w:szCs w:val="24"/>
      </w:rPr>
      <w:drawing>
        <wp:inline distT="0" distB="0" distL="0" distR="0" wp14:anchorId="6A0C72F2" wp14:editId="7AA2A13A">
          <wp:extent cx="5929491" cy="831273"/>
          <wp:effectExtent l="0" t="0" r="0" b="6985"/>
          <wp:docPr id="11" name="Content Placeholder 4">
            <a:extLst xmlns:a="http://schemas.openxmlformats.org/drawingml/2006/main">
              <a:ext uri="{FF2B5EF4-FFF2-40B4-BE49-F238E27FC236}">
                <a16:creationId xmlns:a16="http://schemas.microsoft.com/office/drawing/2014/main" id="{3ECE5B1D-16A8-4BDF-BE2F-F8447EF35C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tent Placeholder 4">
                    <a:extLst>
                      <a:ext uri="{FF2B5EF4-FFF2-40B4-BE49-F238E27FC236}">
                        <a16:creationId xmlns:a16="http://schemas.microsoft.com/office/drawing/2014/main" id="{3ECE5B1D-16A8-4BDF-BE2F-F8447EF35C3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6021359" cy="844152"/>
                  </a:xfrm>
                  <a:prstGeom prst="rect">
                    <a:avLst/>
                  </a:prstGeom>
                </pic:spPr>
              </pic:pic>
            </a:graphicData>
          </a:graphic>
        </wp:inline>
      </w:drawing>
    </w:r>
  </w:p>
  <w:p w14:paraId="3C70D43E" w14:textId="77777777" w:rsidR="00250991" w:rsidRDefault="00250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6A58"/>
    <w:multiLevelType w:val="hybridMultilevel"/>
    <w:tmpl w:val="F60E35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EE31AF"/>
    <w:multiLevelType w:val="hybridMultilevel"/>
    <w:tmpl w:val="968C07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A0C42F5"/>
    <w:multiLevelType w:val="hybridMultilevel"/>
    <w:tmpl w:val="E48C95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50"/>
    <w:rsid w:val="00250991"/>
    <w:rsid w:val="00312A9B"/>
    <w:rsid w:val="00442750"/>
    <w:rsid w:val="00511488"/>
    <w:rsid w:val="0068521F"/>
    <w:rsid w:val="009316D6"/>
    <w:rsid w:val="00B867D7"/>
    <w:rsid w:val="00C9165E"/>
    <w:rsid w:val="00E200FA"/>
    <w:rsid w:val="00E95F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F33F26"/>
  <w15:chartTrackingRefBased/>
  <w15:docId w15:val="{5F6C8D23-F48A-4BB3-AD6D-54924F06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21F"/>
    <w:pPr>
      <w:spacing w:after="0" w:line="240" w:lineRule="auto"/>
    </w:pPr>
  </w:style>
  <w:style w:type="paragraph" w:styleId="Heading1">
    <w:name w:val="heading 1"/>
    <w:basedOn w:val="Normal"/>
    <w:next w:val="Normal"/>
    <w:link w:val="Heading1Char"/>
    <w:uiPriority w:val="9"/>
    <w:qFormat/>
    <w:rsid w:val="006852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521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21F"/>
    <w:rPr>
      <w:color w:val="0563C1" w:themeColor="hyperlink"/>
      <w:u w:val="single"/>
    </w:rPr>
  </w:style>
  <w:style w:type="paragraph" w:styleId="ListParagraph">
    <w:name w:val="List Paragraph"/>
    <w:basedOn w:val="Normal"/>
    <w:uiPriority w:val="34"/>
    <w:qFormat/>
    <w:rsid w:val="0068521F"/>
    <w:pPr>
      <w:ind w:left="720"/>
      <w:contextualSpacing/>
    </w:pPr>
  </w:style>
  <w:style w:type="paragraph" w:styleId="NormalWeb">
    <w:name w:val="Normal (Web)"/>
    <w:basedOn w:val="Normal"/>
    <w:uiPriority w:val="99"/>
    <w:unhideWhenUsed/>
    <w:rsid w:val="0068521F"/>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52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521F"/>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5114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488"/>
    <w:rPr>
      <w:rFonts w:ascii="Segoe UI" w:hAnsi="Segoe UI" w:cs="Segoe UI"/>
      <w:sz w:val="18"/>
      <w:szCs w:val="18"/>
    </w:rPr>
  </w:style>
  <w:style w:type="paragraph" w:styleId="Header">
    <w:name w:val="header"/>
    <w:basedOn w:val="Normal"/>
    <w:link w:val="HeaderChar"/>
    <w:uiPriority w:val="99"/>
    <w:unhideWhenUsed/>
    <w:rsid w:val="00B867D7"/>
    <w:pPr>
      <w:tabs>
        <w:tab w:val="center" w:pos="4680"/>
        <w:tab w:val="right" w:pos="9360"/>
      </w:tabs>
    </w:pPr>
  </w:style>
  <w:style w:type="character" w:customStyle="1" w:styleId="HeaderChar">
    <w:name w:val="Header Char"/>
    <w:basedOn w:val="DefaultParagraphFont"/>
    <w:link w:val="Header"/>
    <w:uiPriority w:val="99"/>
    <w:rsid w:val="00B867D7"/>
  </w:style>
  <w:style w:type="paragraph" w:styleId="Footer">
    <w:name w:val="footer"/>
    <w:basedOn w:val="Normal"/>
    <w:link w:val="FooterChar"/>
    <w:uiPriority w:val="99"/>
    <w:unhideWhenUsed/>
    <w:rsid w:val="00B867D7"/>
    <w:pPr>
      <w:tabs>
        <w:tab w:val="center" w:pos="4680"/>
        <w:tab w:val="right" w:pos="9360"/>
      </w:tabs>
    </w:pPr>
  </w:style>
  <w:style w:type="character" w:customStyle="1" w:styleId="FooterChar">
    <w:name w:val="Footer Char"/>
    <w:basedOn w:val="DefaultParagraphFont"/>
    <w:link w:val="Footer"/>
    <w:uiPriority w:val="99"/>
    <w:rsid w:val="00B867D7"/>
  </w:style>
  <w:style w:type="paragraph" w:styleId="Title">
    <w:name w:val="Title"/>
    <w:basedOn w:val="Normal"/>
    <w:next w:val="Normal"/>
    <w:link w:val="TitleChar"/>
    <w:uiPriority w:val="10"/>
    <w:qFormat/>
    <w:rsid w:val="0025099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99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wdp.ca/en/national-conference-disability-and-work-canad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wdp.ca/en/dwc-past-ev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wdp.ca/en/disability-and-work-canada-national-conference-20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rwdp.ca/en/dwc-past-events" TargetMode="External"/><Relationship Id="rId4" Type="http://schemas.openxmlformats.org/officeDocument/2006/relationships/settings" Target="settings.xml"/><Relationship Id="rId9" Type="http://schemas.openxmlformats.org/officeDocument/2006/relationships/hyperlink" Target="https://www.crwdp.ca/en/national-conference-disability-and-work-canad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B01A5-2189-4222-9AD9-733746227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Padkapayeva</dc:creator>
  <cp:keywords/>
  <dc:description/>
  <cp:lastModifiedBy>Sabrina Imam</cp:lastModifiedBy>
  <cp:revision>2</cp:revision>
  <dcterms:created xsi:type="dcterms:W3CDTF">2019-11-19T20:00:00Z</dcterms:created>
  <dcterms:modified xsi:type="dcterms:W3CDTF">2019-11-19T20:00:00Z</dcterms:modified>
</cp:coreProperties>
</file>